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7C69A5">
      <w:pPr>
        <w:widowControl/>
        <w:spacing w:line="450" w:lineRule="atLeast"/>
        <w:jc w:val="center"/>
        <w:rPr>
          <w:rFonts w:hint="eastAsia" w:ascii="仿宋" w:hAnsi="仿宋" w:eastAsia="仿宋" w:cs="仿宋"/>
          <w:b/>
          <w:bCs/>
          <w:color w:val="444444"/>
          <w:kern w:val="0"/>
          <w:sz w:val="30"/>
          <w:szCs w:val="30"/>
          <w:lang w:bidi="ar"/>
        </w:rPr>
      </w:pPr>
      <w:r>
        <w:rPr>
          <w:rFonts w:hint="eastAsia" w:ascii="仿宋" w:hAnsi="仿宋" w:eastAsia="仿宋" w:cs="仿宋"/>
          <w:b/>
          <w:bCs/>
          <w:color w:val="444444"/>
          <w:kern w:val="0"/>
          <w:sz w:val="30"/>
          <w:szCs w:val="30"/>
          <w:lang w:bidi="ar"/>
        </w:rPr>
        <w:t>兰州新区国源商贸物流城5#楼改造项目电梯</w:t>
      </w:r>
      <w:r>
        <w:rPr>
          <w:rFonts w:hint="eastAsia" w:ascii="仿宋" w:hAnsi="仿宋" w:eastAsia="仿宋" w:cs="仿宋"/>
          <w:b/>
          <w:bCs/>
          <w:color w:val="444444"/>
          <w:kern w:val="0"/>
          <w:sz w:val="30"/>
          <w:szCs w:val="30"/>
          <w:lang w:val="en-US" w:eastAsia="zh-CN" w:bidi="ar"/>
        </w:rPr>
        <w:t>竞争性磋商</w:t>
      </w:r>
      <w:r>
        <w:rPr>
          <w:rFonts w:hint="eastAsia" w:ascii="仿宋" w:hAnsi="仿宋" w:eastAsia="仿宋" w:cs="仿宋"/>
          <w:b/>
          <w:bCs/>
          <w:color w:val="444444"/>
          <w:kern w:val="0"/>
          <w:sz w:val="30"/>
          <w:szCs w:val="30"/>
          <w:lang w:bidi="ar"/>
        </w:rPr>
        <w:t xml:space="preserve">公告 </w:t>
      </w:r>
    </w:p>
    <w:p w14:paraId="766F8567">
      <w:pPr>
        <w:widowControl/>
        <w:spacing w:line="450" w:lineRule="atLeast"/>
        <w:jc w:val="both"/>
        <w:rPr>
          <w:rFonts w:hint="eastAsia" w:ascii="仿宋" w:hAnsi="仿宋" w:eastAsia="仿宋" w:cs="仿宋"/>
          <w:color w:val="595959"/>
          <w:sz w:val="24"/>
          <w:szCs w:val="24"/>
          <w:shd w:val="clear" w:color="auto" w:fill="FFFFFF"/>
        </w:rPr>
      </w:pPr>
      <w:r>
        <w:rPr>
          <w:rFonts w:hint="eastAsia" w:ascii="仿宋" w:hAnsi="仿宋" w:eastAsia="仿宋" w:cs="仿宋"/>
          <w:color w:val="595959"/>
          <w:sz w:val="24"/>
          <w:szCs w:val="24"/>
          <w:shd w:val="clear" w:color="auto" w:fill="FFFFFF"/>
        </w:rPr>
        <w:t>各电梯单位：</w:t>
      </w:r>
    </w:p>
    <w:p w14:paraId="7F03DC2F">
      <w:pPr>
        <w:widowControl/>
        <w:spacing w:line="450" w:lineRule="atLeast"/>
        <w:ind w:firstLine="480" w:firstLineChars="200"/>
        <w:jc w:val="both"/>
        <w:rPr>
          <w:rFonts w:hint="eastAsia" w:ascii="仿宋" w:hAnsi="仿宋" w:eastAsia="仿宋" w:cs="仿宋"/>
          <w:color w:val="595959"/>
          <w:sz w:val="24"/>
          <w:szCs w:val="24"/>
          <w:shd w:val="clear" w:color="auto" w:fill="FFFFFF"/>
        </w:rPr>
      </w:pPr>
      <w:r>
        <w:rPr>
          <w:rFonts w:hint="eastAsia" w:ascii="仿宋" w:hAnsi="仿宋" w:eastAsia="仿宋" w:cs="仿宋"/>
          <w:color w:val="595959"/>
          <w:sz w:val="24"/>
          <w:szCs w:val="24"/>
          <w:shd w:val="clear" w:color="auto" w:fill="FFFFFF"/>
        </w:rPr>
        <w:t>兰州市兰州新区</w:t>
      </w:r>
      <w:r>
        <w:rPr>
          <w:rFonts w:hint="eastAsia" w:ascii="仿宋" w:hAnsi="仿宋" w:eastAsia="仿宋" w:cs="仿宋"/>
          <w:color w:val="595959"/>
          <w:sz w:val="24"/>
          <w:szCs w:val="24"/>
          <w:shd w:val="clear" w:color="auto" w:fill="FFFFFF"/>
          <w:lang w:val="en-US" w:eastAsia="zh-CN"/>
        </w:rPr>
        <w:t>国源商贸物流城</w:t>
      </w:r>
      <w:r>
        <w:rPr>
          <w:rFonts w:hint="eastAsia" w:ascii="仿宋" w:hAnsi="仿宋" w:eastAsia="仿宋" w:cs="仿宋"/>
          <w:color w:val="595959"/>
          <w:sz w:val="24"/>
          <w:szCs w:val="24"/>
          <w:shd w:val="clear" w:color="auto" w:fill="FFFFFF"/>
        </w:rPr>
        <w:t>5</w:t>
      </w:r>
      <w:r>
        <w:rPr>
          <w:rFonts w:hint="eastAsia" w:ascii="仿宋" w:hAnsi="仿宋" w:eastAsia="仿宋" w:cs="仿宋"/>
          <w:color w:val="595959"/>
          <w:sz w:val="24"/>
          <w:szCs w:val="24"/>
          <w:shd w:val="clear" w:color="auto" w:fill="FFFFFF"/>
          <w:lang w:val="en-US" w:eastAsia="zh-CN"/>
        </w:rPr>
        <w:t>#</w:t>
      </w:r>
      <w:r>
        <w:rPr>
          <w:rFonts w:hint="eastAsia" w:ascii="仿宋" w:hAnsi="仿宋" w:eastAsia="仿宋" w:cs="仿宋"/>
          <w:color w:val="595959"/>
          <w:sz w:val="24"/>
          <w:szCs w:val="24"/>
          <w:shd w:val="clear" w:color="auto" w:fill="FFFFFF"/>
        </w:rPr>
        <w:t>楼加装电梯项目已获批准建设，建设资金由本企业自筹，现项目已具备施工条件，面向各符合条件的电梯单位进行邀请。我们将按照规定流程进行审核，期待与优秀的电梯单位合作。</w:t>
      </w:r>
    </w:p>
    <w:p w14:paraId="396F1A9D">
      <w:pPr>
        <w:widowControl/>
        <w:spacing w:line="450" w:lineRule="atLeast"/>
        <w:jc w:val="both"/>
        <w:rPr>
          <w:rFonts w:hint="eastAsia" w:ascii="仿宋" w:hAnsi="仿宋" w:eastAsia="仿宋" w:cs="仿宋"/>
          <w:color w:val="595959"/>
          <w:sz w:val="24"/>
          <w:szCs w:val="24"/>
          <w:shd w:val="clear" w:color="auto" w:fill="FFFFFF"/>
          <w:lang w:val="en-US" w:eastAsia="zh-CN"/>
        </w:rPr>
      </w:pPr>
      <w:r>
        <w:rPr>
          <w:rFonts w:hint="eastAsia" w:ascii="仿宋" w:hAnsi="仿宋" w:eastAsia="仿宋" w:cs="仿宋"/>
          <w:color w:val="595959"/>
          <w:sz w:val="24"/>
          <w:szCs w:val="24"/>
          <w:shd w:val="clear" w:color="auto" w:fill="FFFFFF"/>
        </w:rPr>
        <w:t>一、项目名称：兰州新区国源商贸</w:t>
      </w:r>
      <w:r>
        <w:rPr>
          <w:rFonts w:hint="eastAsia" w:ascii="仿宋" w:hAnsi="仿宋" w:eastAsia="仿宋" w:cs="仿宋"/>
          <w:color w:val="595959"/>
          <w:sz w:val="24"/>
          <w:szCs w:val="24"/>
          <w:shd w:val="clear" w:color="auto" w:fill="FFFFFF"/>
          <w:lang w:val="en-US" w:eastAsia="zh-CN"/>
        </w:rPr>
        <w:t>物流</w:t>
      </w:r>
      <w:r>
        <w:rPr>
          <w:rFonts w:hint="eastAsia" w:ascii="仿宋" w:hAnsi="仿宋" w:eastAsia="仿宋" w:cs="仿宋"/>
          <w:color w:val="595959"/>
          <w:sz w:val="24"/>
          <w:szCs w:val="24"/>
          <w:shd w:val="clear" w:color="auto" w:fill="FFFFFF"/>
        </w:rPr>
        <w:t>城5#楼</w:t>
      </w:r>
      <w:r>
        <w:rPr>
          <w:rFonts w:hint="eastAsia" w:ascii="仿宋" w:hAnsi="仿宋" w:eastAsia="仿宋" w:cs="仿宋"/>
          <w:color w:val="595959"/>
          <w:sz w:val="24"/>
          <w:szCs w:val="24"/>
          <w:shd w:val="clear" w:color="auto" w:fill="FFFFFF"/>
          <w:lang w:val="en-US" w:eastAsia="zh-CN"/>
        </w:rPr>
        <w:t>改造项目</w:t>
      </w:r>
    </w:p>
    <w:p w14:paraId="686919DA">
      <w:pPr>
        <w:widowControl/>
        <w:spacing w:line="450" w:lineRule="atLeast"/>
        <w:jc w:val="both"/>
        <w:rPr>
          <w:rFonts w:hint="eastAsia" w:ascii="仿宋" w:hAnsi="仿宋" w:eastAsia="仿宋" w:cs="仿宋"/>
          <w:color w:val="595959"/>
          <w:sz w:val="24"/>
          <w:szCs w:val="24"/>
          <w:shd w:val="clear" w:color="auto" w:fill="FFFFFF"/>
        </w:rPr>
      </w:pPr>
      <w:r>
        <w:rPr>
          <w:rFonts w:hint="eastAsia" w:ascii="仿宋" w:hAnsi="仿宋" w:eastAsia="仿宋" w:cs="仿宋"/>
          <w:color w:val="595959"/>
          <w:sz w:val="24"/>
          <w:szCs w:val="24"/>
          <w:shd w:val="clear" w:color="auto" w:fill="FFFFFF"/>
        </w:rPr>
        <w:t>二、项目编号：GSXGYJG-2025-001</w:t>
      </w:r>
    </w:p>
    <w:p w14:paraId="3A28F15B">
      <w:pPr>
        <w:widowControl/>
        <w:spacing w:line="450" w:lineRule="atLeast"/>
        <w:jc w:val="both"/>
        <w:rPr>
          <w:rFonts w:hint="eastAsia" w:ascii="仿宋" w:hAnsi="仿宋" w:eastAsia="仿宋" w:cs="仿宋"/>
          <w:color w:val="595959"/>
          <w:sz w:val="24"/>
          <w:szCs w:val="24"/>
          <w:shd w:val="clear" w:color="auto" w:fill="FFFFFF"/>
        </w:rPr>
      </w:pPr>
      <w:r>
        <w:rPr>
          <w:rFonts w:hint="eastAsia" w:ascii="仿宋" w:hAnsi="仿宋" w:eastAsia="仿宋" w:cs="仿宋"/>
          <w:color w:val="595959"/>
          <w:sz w:val="24"/>
          <w:szCs w:val="24"/>
          <w:shd w:val="clear" w:color="auto" w:fill="FFFFFF"/>
        </w:rPr>
        <w:t>三、采</w:t>
      </w:r>
      <w:r>
        <w:rPr>
          <w:rFonts w:hint="eastAsia" w:ascii="仿宋" w:hAnsi="仿宋" w:eastAsia="仿宋" w:cs="仿宋"/>
          <w:color w:val="444444"/>
          <w:sz w:val="24"/>
          <w:szCs w:val="24"/>
        </w:rPr>
        <w:t>购内容：兰州新区国源</w:t>
      </w:r>
      <w:r>
        <w:rPr>
          <w:rFonts w:hint="eastAsia" w:ascii="仿宋" w:hAnsi="仿宋" w:eastAsia="仿宋" w:cs="仿宋"/>
          <w:color w:val="444444"/>
          <w:sz w:val="24"/>
          <w:szCs w:val="24"/>
          <w:lang w:val="en-US" w:eastAsia="zh-CN"/>
        </w:rPr>
        <w:t>商贸物流</w:t>
      </w:r>
      <w:r>
        <w:rPr>
          <w:rFonts w:hint="eastAsia" w:ascii="仿宋" w:hAnsi="仿宋" w:eastAsia="仿宋" w:cs="仿宋"/>
          <w:color w:val="444444"/>
          <w:sz w:val="24"/>
          <w:szCs w:val="24"/>
        </w:rPr>
        <w:t>城5#楼改造项</w:t>
      </w:r>
      <w:bookmarkStart w:id="8" w:name="_GoBack"/>
      <w:bookmarkEnd w:id="8"/>
      <w:r>
        <w:rPr>
          <w:rFonts w:hint="eastAsia" w:ascii="仿宋" w:hAnsi="仿宋" w:eastAsia="仿宋" w:cs="仿宋"/>
          <w:color w:val="444444"/>
          <w:sz w:val="24"/>
          <w:szCs w:val="24"/>
        </w:rPr>
        <w:t>目对原建筑物进行装</w:t>
      </w:r>
      <w:r>
        <w:rPr>
          <w:rFonts w:hint="eastAsia" w:ascii="仿宋" w:hAnsi="仿宋" w:eastAsia="仿宋" w:cs="仿宋"/>
          <w:color w:val="595959"/>
          <w:sz w:val="24"/>
          <w:szCs w:val="24"/>
          <w:shd w:val="clear" w:color="auto" w:fill="FFFFFF"/>
        </w:rPr>
        <w:t>修加装新增电梯采购</w:t>
      </w:r>
    </w:p>
    <w:p w14:paraId="7336B566">
      <w:pPr>
        <w:widowControl/>
        <w:spacing w:line="450" w:lineRule="atLeast"/>
        <w:jc w:val="both"/>
        <w:rPr>
          <w:rFonts w:hint="eastAsia" w:ascii="仿宋" w:hAnsi="仿宋" w:eastAsia="仿宋" w:cs="仿宋"/>
          <w:color w:val="595959"/>
          <w:sz w:val="24"/>
          <w:szCs w:val="24"/>
          <w:shd w:val="clear" w:color="auto" w:fill="FFFFFF"/>
        </w:rPr>
      </w:pPr>
      <w:r>
        <w:rPr>
          <w:rFonts w:hint="eastAsia" w:ascii="仿宋" w:hAnsi="仿宋" w:eastAsia="仿宋" w:cs="仿宋"/>
          <w:color w:val="595959"/>
          <w:sz w:val="24"/>
          <w:szCs w:val="24"/>
          <w:shd w:val="clear" w:color="auto" w:fill="FFFFFF"/>
        </w:rPr>
        <w:t xml:space="preserve">四、项目预算： </w:t>
      </w:r>
      <w:r>
        <w:rPr>
          <w:rFonts w:hint="eastAsia" w:ascii="仿宋" w:hAnsi="仿宋" w:eastAsia="仿宋" w:cs="仿宋"/>
          <w:color w:val="595959"/>
          <w:sz w:val="24"/>
          <w:szCs w:val="24"/>
          <w:u w:val="single"/>
          <w:shd w:val="clear" w:color="auto" w:fill="FFFFFF"/>
        </w:rPr>
        <w:t xml:space="preserve">／ </w:t>
      </w:r>
      <w:r>
        <w:rPr>
          <w:rFonts w:hint="eastAsia" w:ascii="仿宋" w:hAnsi="仿宋" w:eastAsia="仿宋" w:cs="仿宋"/>
          <w:color w:val="595959"/>
          <w:sz w:val="24"/>
          <w:szCs w:val="24"/>
          <w:shd w:val="clear" w:color="auto" w:fill="FFFFFF"/>
        </w:rPr>
        <w:t>元</w:t>
      </w:r>
    </w:p>
    <w:p w14:paraId="4776333A">
      <w:pPr>
        <w:widowControl/>
        <w:spacing w:line="450" w:lineRule="atLeast"/>
        <w:jc w:val="both"/>
        <w:rPr>
          <w:rFonts w:hint="eastAsia" w:ascii="仿宋" w:hAnsi="仿宋" w:eastAsia="仿宋" w:cs="仿宋"/>
          <w:color w:val="595959"/>
          <w:sz w:val="24"/>
          <w:szCs w:val="24"/>
          <w:shd w:val="clear" w:color="auto" w:fill="FFFFFF"/>
        </w:rPr>
      </w:pPr>
      <w:r>
        <w:rPr>
          <w:rFonts w:hint="eastAsia" w:ascii="仿宋" w:hAnsi="仿宋" w:eastAsia="仿宋" w:cs="仿宋"/>
          <w:color w:val="595959"/>
          <w:sz w:val="24"/>
          <w:szCs w:val="24"/>
          <w:shd w:val="clear" w:color="auto" w:fill="FFFFFF"/>
        </w:rPr>
        <w:t>五、施工期：</w:t>
      </w:r>
      <w:r>
        <w:rPr>
          <w:rFonts w:hint="eastAsia" w:ascii="仿宋" w:hAnsi="仿宋" w:eastAsia="仿宋" w:cs="仿宋"/>
          <w:color w:val="595959"/>
          <w:sz w:val="24"/>
          <w:szCs w:val="24"/>
          <w:u w:val="single"/>
          <w:shd w:val="clear" w:color="auto" w:fill="FFFFFF"/>
        </w:rPr>
        <w:t>60</w:t>
      </w:r>
      <w:r>
        <w:rPr>
          <w:rFonts w:hint="eastAsia" w:ascii="仿宋" w:hAnsi="仿宋" w:eastAsia="仿宋" w:cs="仿宋"/>
          <w:color w:val="595959"/>
          <w:sz w:val="24"/>
          <w:szCs w:val="24"/>
          <w:shd w:val="clear" w:color="auto" w:fill="FFFFFF"/>
        </w:rPr>
        <w:t>天。</w:t>
      </w:r>
    </w:p>
    <w:p w14:paraId="4C8F53FF">
      <w:pPr>
        <w:widowControl/>
        <w:spacing w:line="450" w:lineRule="atLeast"/>
        <w:ind w:firstLine="480" w:firstLineChars="200"/>
        <w:jc w:val="both"/>
        <w:rPr>
          <w:rFonts w:hint="eastAsia" w:ascii="仿宋" w:hAnsi="仿宋" w:eastAsia="仿宋" w:cs="仿宋"/>
          <w:color w:val="595959"/>
          <w:sz w:val="24"/>
          <w:szCs w:val="24"/>
          <w:shd w:val="clear" w:color="auto" w:fill="FFFFFF"/>
        </w:rPr>
      </w:pPr>
      <w:r>
        <w:rPr>
          <w:rFonts w:hint="eastAsia" w:ascii="仿宋" w:hAnsi="仿宋" w:eastAsia="仿宋" w:cs="仿宋"/>
          <w:color w:val="595959"/>
          <w:sz w:val="24"/>
          <w:szCs w:val="24"/>
          <w:shd w:val="clear" w:color="auto" w:fill="FFFFFF"/>
        </w:rPr>
        <w:t>计划开工日期：</w:t>
      </w:r>
      <w:bookmarkStart w:id="0" w:name="OLE_LINK2"/>
      <w:bookmarkStart w:id="1" w:name="OLE_LINK1"/>
      <w:r>
        <w:rPr>
          <w:rFonts w:hint="eastAsia" w:ascii="仿宋" w:hAnsi="仿宋" w:eastAsia="仿宋" w:cs="仿宋"/>
          <w:color w:val="595959"/>
          <w:sz w:val="24"/>
          <w:szCs w:val="24"/>
          <w:u w:val="single"/>
          <w:shd w:val="clear" w:color="auto" w:fill="FFFFFF"/>
        </w:rPr>
        <w:t>2025</w:t>
      </w:r>
      <w:r>
        <w:rPr>
          <w:rFonts w:hint="eastAsia" w:ascii="仿宋" w:hAnsi="仿宋" w:eastAsia="仿宋" w:cs="仿宋"/>
          <w:color w:val="auto"/>
          <w:sz w:val="24"/>
          <w:szCs w:val="24"/>
          <w:shd w:val="clear" w:color="auto" w:fill="FFFFFF"/>
        </w:rPr>
        <w:t>年</w:t>
      </w:r>
      <w:r>
        <w:rPr>
          <w:rFonts w:hint="eastAsia" w:ascii="仿宋" w:hAnsi="仿宋" w:eastAsia="仿宋" w:cs="仿宋"/>
          <w:color w:val="auto"/>
          <w:sz w:val="24"/>
          <w:szCs w:val="24"/>
          <w:u w:val="single"/>
          <w:shd w:val="clear" w:color="auto" w:fill="FFFFFF"/>
        </w:rPr>
        <w:t>6</w:t>
      </w:r>
      <w:r>
        <w:rPr>
          <w:rFonts w:hint="eastAsia" w:ascii="仿宋" w:hAnsi="仿宋" w:eastAsia="仿宋" w:cs="仿宋"/>
          <w:color w:val="auto"/>
          <w:sz w:val="24"/>
          <w:szCs w:val="24"/>
          <w:shd w:val="clear" w:color="auto" w:fill="FFFFFF"/>
        </w:rPr>
        <w:t>月</w:t>
      </w:r>
      <w:r>
        <w:rPr>
          <w:rFonts w:hint="eastAsia" w:ascii="仿宋" w:hAnsi="仿宋" w:eastAsia="仿宋" w:cs="仿宋"/>
          <w:color w:val="auto"/>
          <w:sz w:val="24"/>
          <w:szCs w:val="24"/>
          <w:u w:val="single"/>
          <w:shd w:val="clear" w:color="auto" w:fill="FFFFFF"/>
          <w:lang w:val="en-US" w:eastAsia="zh-CN"/>
        </w:rPr>
        <w:t>10</w:t>
      </w:r>
      <w:r>
        <w:rPr>
          <w:rFonts w:hint="eastAsia" w:ascii="仿宋" w:hAnsi="仿宋" w:eastAsia="仿宋" w:cs="仿宋"/>
          <w:color w:val="auto"/>
          <w:sz w:val="24"/>
          <w:szCs w:val="24"/>
          <w:shd w:val="clear" w:color="auto" w:fill="FFFFFF"/>
        </w:rPr>
        <w:t>日</w:t>
      </w:r>
      <w:bookmarkEnd w:id="0"/>
      <w:bookmarkEnd w:id="1"/>
    </w:p>
    <w:p w14:paraId="26DB8723">
      <w:pPr>
        <w:widowControl/>
        <w:spacing w:line="450" w:lineRule="atLeast"/>
        <w:ind w:firstLine="480" w:firstLineChars="200"/>
        <w:jc w:val="both"/>
        <w:rPr>
          <w:rFonts w:hint="eastAsia" w:ascii="仿宋" w:hAnsi="仿宋" w:eastAsia="仿宋" w:cs="仿宋"/>
          <w:color w:val="595959"/>
          <w:kern w:val="0"/>
          <w:sz w:val="24"/>
          <w:szCs w:val="24"/>
        </w:rPr>
      </w:pPr>
      <w:r>
        <w:rPr>
          <w:rFonts w:hint="eastAsia" w:ascii="仿宋" w:hAnsi="仿宋" w:eastAsia="仿宋" w:cs="仿宋"/>
          <w:color w:val="595959"/>
          <w:sz w:val="24"/>
          <w:szCs w:val="24"/>
          <w:shd w:val="clear" w:color="auto" w:fill="FFFFFF"/>
        </w:rPr>
        <w:t>计划竣</w:t>
      </w:r>
      <w:r>
        <w:rPr>
          <w:rFonts w:hint="eastAsia" w:ascii="仿宋" w:hAnsi="仿宋" w:eastAsia="仿宋" w:cs="仿宋"/>
          <w:color w:val="595959"/>
          <w:kern w:val="0"/>
          <w:sz w:val="24"/>
          <w:szCs w:val="24"/>
        </w:rPr>
        <w:t>工日期：</w:t>
      </w:r>
      <w:r>
        <w:rPr>
          <w:rFonts w:hint="eastAsia" w:ascii="仿宋" w:hAnsi="仿宋" w:eastAsia="仿宋" w:cs="仿宋"/>
          <w:color w:val="595959"/>
          <w:sz w:val="24"/>
          <w:szCs w:val="24"/>
          <w:u w:val="single"/>
        </w:rPr>
        <w:t>2025</w:t>
      </w:r>
      <w:r>
        <w:rPr>
          <w:rFonts w:hint="eastAsia" w:ascii="仿宋" w:hAnsi="仿宋" w:eastAsia="仿宋" w:cs="仿宋"/>
          <w:color w:val="595959"/>
          <w:sz w:val="24"/>
          <w:szCs w:val="24"/>
        </w:rPr>
        <w:t>年</w:t>
      </w:r>
      <w:r>
        <w:rPr>
          <w:rFonts w:hint="eastAsia" w:ascii="仿宋" w:hAnsi="仿宋" w:eastAsia="仿宋" w:cs="仿宋"/>
          <w:color w:val="595959"/>
          <w:sz w:val="24"/>
          <w:szCs w:val="24"/>
          <w:u w:val="single"/>
        </w:rPr>
        <w:t>8</w:t>
      </w:r>
      <w:r>
        <w:rPr>
          <w:rFonts w:hint="eastAsia" w:ascii="仿宋" w:hAnsi="仿宋" w:eastAsia="仿宋" w:cs="仿宋"/>
          <w:color w:val="595959"/>
          <w:sz w:val="24"/>
          <w:szCs w:val="24"/>
        </w:rPr>
        <w:t>月</w:t>
      </w:r>
      <w:r>
        <w:rPr>
          <w:rFonts w:hint="eastAsia" w:ascii="仿宋" w:hAnsi="仿宋" w:eastAsia="仿宋" w:cs="仿宋"/>
          <w:color w:val="595959"/>
          <w:sz w:val="24"/>
          <w:szCs w:val="24"/>
          <w:u w:val="single"/>
        </w:rPr>
        <w:t>5</w:t>
      </w:r>
      <w:r>
        <w:rPr>
          <w:rFonts w:hint="eastAsia" w:ascii="仿宋" w:hAnsi="仿宋" w:eastAsia="仿宋" w:cs="仿宋"/>
          <w:color w:val="595959"/>
          <w:sz w:val="24"/>
          <w:szCs w:val="24"/>
        </w:rPr>
        <w:t>日</w:t>
      </w:r>
    </w:p>
    <w:p w14:paraId="02B10D64">
      <w:pPr>
        <w:keepNext w:val="0"/>
        <w:keepLines w:val="0"/>
        <w:pageBreakBefore w:val="0"/>
        <w:widowControl w:val="0"/>
        <w:shd w:val="clear" w:color="auto" w:fill="FFFFFF"/>
        <w:kinsoku/>
        <w:wordWrap/>
        <w:overflowPunct/>
        <w:topLinePunct w:val="0"/>
        <w:autoSpaceDE/>
        <w:autoSpaceDN/>
        <w:bidi w:val="0"/>
        <w:adjustRightInd/>
        <w:snapToGrid/>
        <w:spacing w:line="360" w:lineRule="auto"/>
        <w:textAlignment w:val="auto"/>
        <w:rPr>
          <w:rFonts w:hint="eastAsia" w:ascii="仿宋" w:hAnsi="仿宋" w:eastAsia="仿宋" w:cs="仿宋"/>
          <w:color w:val="444444"/>
          <w:sz w:val="24"/>
          <w:szCs w:val="24"/>
        </w:rPr>
      </w:pPr>
      <w:r>
        <w:rPr>
          <w:rFonts w:hint="eastAsia" w:ascii="仿宋" w:hAnsi="仿宋" w:eastAsia="仿宋" w:cs="仿宋"/>
          <w:color w:val="444444"/>
          <w:sz w:val="24"/>
          <w:szCs w:val="24"/>
        </w:rPr>
        <w:t>六、供应商资格要求：</w:t>
      </w:r>
    </w:p>
    <w:p w14:paraId="1A763A3D">
      <w:pPr>
        <w:keepNext w:val="0"/>
        <w:keepLines w:val="0"/>
        <w:pageBreakBefore w:val="0"/>
        <w:widowControl w:val="0"/>
        <w:shd w:val="clear" w:color="auto" w:fill="FFFFFF"/>
        <w:kinsoku/>
        <w:wordWrap/>
        <w:overflowPunct/>
        <w:topLinePunct w:val="0"/>
        <w:autoSpaceDE/>
        <w:autoSpaceDN/>
        <w:bidi w:val="0"/>
        <w:adjustRightInd/>
        <w:snapToGrid/>
        <w:spacing w:line="360" w:lineRule="auto"/>
        <w:textAlignment w:val="auto"/>
        <w:rPr>
          <w:rFonts w:hint="eastAsia" w:ascii="仿宋" w:hAnsi="仿宋" w:eastAsia="仿宋" w:cs="仿宋"/>
          <w:color w:val="595959"/>
          <w:kern w:val="0"/>
          <w:sz w:val="24"/>
          <w:szCs w:val="24"/>
        </w:rPr>
      </w:pPr>
      <w:r>
        <w:rPr>
          <w:rFonts w:hint="eastAsia" w:ascii="仿宋" w:hAnsi="仿宋" w:eastAsia="仿宋" w:cs="仿宋"/>
          <w:color w:val="595959"/>
          <w:kern w:val="0"/>
          <w:sz w:val="24"/>
          <w:szCs w:val="24"/>
        </w:rPr>
        <w:t xml:space="preserve">1.（1）必须符合《中华人民共和国政府采购法》 第二十二条规定,并提供《中华人民共和国政府采购 法实施条例》第十七条所要求的材料。 </w:t>
      </w:r>
    </w:p>
    <w:p w14:paraId="13AFDF39">
      <w:pPr>
        <w:keepNext w:val="0"/>
        <w:keepLines w:val="0"/>
        <w:pageBreakBefore w:val="0"/>
        <w:widowControl w:val="0"/>
        <w:shd w:val="clear" w:color="auto" w:fill="FFFFFF"/>
        <w:kinsoku/>
        <w:wordWrap/>
        <w:overflowPunct/>
        <w:topLinePunct w:val="0"/>
        <w:autoSpaceDE/>
        <w:autoSpaceDN/>
        <w:bidi w:val="0"/>
        <w:adjustRightInd/>
        <w:snapToGrid/>
        <w:spacing w:line="360" w:lineRule="auto"/>
        <w:textAlignment w:val="auto"/>
        <w:rPr>
          <w:rFonts w:hint="eastAsia" w:ascii="仿宋" w:hAnsi="仿宋" w:eastAsia="仿宋" w:cs="仿宋"/>
          <w:color w:val="595959"/>
          <w:kern w:val="0"/>
          <w:sz w:val="24"/>
          <w:szCs w:val="24"/>
        </w:rPr>
      </w:pPr>
      <w:r>
        <w:rPr>
          <w:rFonts w:hint="eastAsia" w:ascii="仿宋" w:hAnsi="仿宋" w:eastAsia="仿宋" w:cs="仿宋"/>
          <w:color w:val="595959"/>
          <w:kern w:val="0"/>
          <w:sz w:val="24"/>
          <w:szCs w:val="24"/>
        </w:rPr>
        <w:t>（2）供应商未被列入“信用中国”网站记录失信被执行人或重大税收违 法失信主体名单；不处于中国政府采购网政府采购严重违法失信行为记录名单中的禁 止参加政府采购活动期间的方可参加本项目的投标。</w:t>
      </w:r>
    </w:p>
    <w:p w14:paraId="3EEEFC6A">
      <w:pPr>
        <w:widowControl/>
        <w:spacing w:line="450" w:lineRule="atLeast"/>
        <w:jc w:val="both"/>
        <w:rPr>
          <w:rFonts w:hint="eastAsia" w:ascii="仿宋" w:hAnsi="仿宋" w:eastAsia="仿宋" w:cs="仿宋"/>
          <w:color w:val="595959"/>
          <w:sz w:val="24"/>
          <w:szCs w:val="24"/>
          <w:shd w:val="clear" w:color="auto" w:fill="FFFFFF"/>
        </w:rPr>
      </w:pPr>
      <w:r>
        <w:rPr>
          <w:rFonts w:hint="eastAsia" w:ascii="仿宋" w:hAnsi="仿宋" w:eastAsia="仿宋" w:cs="仿宋"/>
          <w:color w:val="595959"/>
          <w:kern w:val="0"/>
          <w:sz w:val="24"/>
          <w:szCs w:val="24"/>
        </w:rPr>
        <w:t>2.本项目的特定资格要求：1.投标人为电梯制造商的, 须具有《中华人民共和国特种设备制造许可证》(电 梯)A级(含A 级)以上(旧证)且证书在有效期内,同时 须具备《中华人民共和国特种设备安装改造维修许可 证》(电梯) A级(含A级)以上(旧证)且证书在有效期 内;或《中华人民共和国特种设备生产许可证》电梯 制造(含安装、修理、改造)(新证)且证书在有效期 内,许可子项目包含曳引驱动乘客电梯(含消防员电 梯); 2.投标人须具有《中华人民共和国特种设备安 装改造维修许可证》(电梯) B 级(含B级)以上(旧证) 且证书在有效期内,或《中华人民共和国特种设备安 装改造维修许可证》电梯安装(含修理)(新证)且证书 在有效期内,许可子项目包含曳引驱动乘客电梯(含消 防员电梯),原件彩色扫描件</w:t>
      </w:r>
      <w:r>
        <w:rPr>
          <w:rFonts w:hint="eastAsia" w:ascii="仿宋" w:hAnsi="仿宋" w:eastAsia="仿宋" w:cs="仿宋"/>
          <w:color w:val="595959"/>
          <w:sz w:val="24"/>
          <w:szCs w:val="24"/>
          <w:shd w:val="clear" w:color="auto" w:fill="FFFFFF"/>
        </w:rPr>
        <w:t>并加盖公章。</w:t>
      </w:r>
    </w:p>
    <w:p w14:paraId="5ACAD5AE">
      <w:pPr>
        <w:widowControl/>
        <w:spacing w:line="450" w:lineRule="atLeast"/>
        <w:jc w:val="both"/>
        <w:rPr>
          <w:rFonts w:hint="eastAsia" w:ascii="仿宋" w:hAnsi="仿宋" w:eastAsia="仿宋" w:cs="仿宋"/>
          <w:color w:val="595959"/>
          <w:sz w:val="24"/>
          <w:szCs w:val="24"/>
          <w:shd w:val="clear" w:color="auto" w:fill="FFFFFF"/>
          <w:lang w:val="en-US" w:eastAsia="zh-CN"/>
        </w:rPr>
      </w:pPr>
      <w:r>
        <w:rPr>
          <w:rFonts w:hint="eastAsia" w:ascii="仿宋" w:hAnsi="仿宋" w:eastAsia="仿宋" w:cs="仿宋"/>
          <w:color w:val="595959"/>
          <w:sz w:val="24"/>
          <w:szCs w:val="24"/>
          <w:shd w:val="clear" w:color="auto" w:fill="FFFFFF"/>
          <w:lang w:val="en-US" w:eastAsia="zh-CN"/>
        </w:rPr>
        <w:t>3.本项目不接受联合体参加磋商。</w:t>
      </w:r>
    </w:p>
    <w:p w14:paraId="65716583">
      <w:pPr>
        <w:widowControl/>
        <w:spacing w:line="450" w:lineRule="atLeast"/>
        <w:jc w:val="both"/>
        <w:rPr>
          <w:rFonts w:hint="eastAsia" w:ascii="仿宋" w:hAnsi="仿宋" w:eastAsia="仿宋" w:cs="仿宋"/>
          <w:color w:val="595959"/>
          <w:sz w:val="24"/>
          <w:szCs w:val="24"/>
          <w:shd w:val="clear" w:color="auto" w:fill="FFFFFF"/>
        </w:rPr>
      </w:pPr>
      <w:r>
        <w:rPr>
          <w:rFonts w:hint="eastAsia" w:ascii="仿宋" w:hAnsi="仿宋" w:eastAsia="仿宋" w:cs="仿宋"/>
          <w:color w:val="595959"/>
          <w:sz w:val="24"/>
          <w:szCs w:val="24"/>
          <w:shd w:val="clear" w:color="auto" w:fill="FFFFFF"/>
          <w:lang w:val="en-US" w:eastAsia="zh-CN"/>
        </w:rPr>
        <w:t>七、报</w:t>
      </w:r>
      <w:r>
        <w:rPr>
          <w:rFonts w:hint="eastAsia" w:ascii="仿宋" w:hAnsi="仿宋" w:eastAsia="仿宋" w:cs="仿宋"/>
          <w:color w:val="595959"/>
          <w:sz w:val="24"/>
          <w:szCs w:val="24"/>
          <w:shd w:val="clear" w:color="auto" w:fill="FFFFFF"/>
        </w:rPr>
        <w:t>名时间、地点及方式：</w:t>
      </w:r>
    </w:p>
    <w:p w14:paraId="08D12C03">
      <w:pPr>
        <w:widowControl/>
        <w:spacing w:line="450" w:lineRule="atLeast"/>
        <w:jc w:val="both"/>
        <w:rPr>
          <w:rFonts w:hint="eastAsia" w:ascii="仿宋" w:hAnsi="仿宋" w:eastAsia="仿宋" w:cs="仿宋"/>
          <w:color w:val="auto"/>
          <w:sz w:val="24"/>
          <w:szCs w:val="24"/>
          <w:shd w:val="clear" w:color="auto" w:fill="FFFFFF"/>
          <w:lang w:val="en-US" w:eastAsia="zh-CN"/>
        </w:rPr>
      </w:pPr>
      <w:r>
        <w:rPr>
          <w:rFonts w:hint="eastAsia" w:ascii="仿宋" w:hAnsi="仿宋" w:eastAsia="仿宋" w:cs="仿宋"/>
          <w:color w:val="595959"/>
          <w:sz w:val="24"/>
          <w:szCs w:val="24"/>
          <w:shd w:val="clear" w:color="auto" w:fill="FFFFFF"/>
        </w:rPr>
        <w:t>1.获取时</w:t>
      </w:r>
      <w:r>
        <w:rPr>
          <w:rFonts w:hint="eastAsia" w:ascii="仿宋" w:hAnsi="仿宋" w:eastAsia="仿宋" w:cs="仿宋"/>
          <w:color w:val="444444"/>
          <w:sz w:val="24"/>
          <w:szCs w:val="24"/>
        </w:rPr>
        <w:t>间</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2025</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rPr>
        <w:t>6</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lang w:val="en-US" w:eastAsia="zh-CN"/>
        </w:rPr>
        <w:t>6</w:t>
      </w:r>
      <w:r>
        <w:rPr>
          <w:rFonts w:hint="eastAsia" w:ascii="仿宋" w:hAnsi="仿宋" w:eastAsia="仿宋" w:cs="仿宋"/>
          <w:color w:val="auto"/>
          <w:sz w:val="24"/>
          <w:szCs w:val="24"/>
        </w:rPr>
        <w:t>日至</w:t>
      </w:r>
      <w:r>
        <w:rPr>
          <w:rFonts w:hint="eastAsia" w:ascii="仿宋" w:hAnsi="仿宋" w:eastAsia="仿宋" w:cs="仿宋"/>
          <w:color w:val="auto"/>
          <w:sz w:val="24"/>
          <w:szCs w:val="24"/>
          <w:u w:val="single"/>
        </w:rPr>
        <w:t>2025</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rPr>
        <w:t>6</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lang w:val="en-US" w:eastAsia="zh-CN"/>
        </w:rPr>
        <w:t>9</w:t>
      </w:r>
      <w:r>
        <w:rPr>
          <w:rFonts w:hint="eastAsia" w:ascii="仿宋" w:hAnsi="仿宋" w:eastAsia="仿宋" w:cs="仿宋"/>
          <w:color w:val="auto"/>
          <w:sz w:val="24"/>
          <w:szCs w:val="24"/>
        </w:rPr>
        <w:t>日（上午</w:t>
      </w:r>
      <w:r>
        <w:rPr>
          <w:rFonts w:hint="eastAsia" w:ascii="仿宋" w:hAnsi="仿宋" w:eastAsia="仿宋" w:cs="仿宋"/>
          <w:color w:val="auto"/>
          <w:sz w:val="24"/>
          <w:szCs w:val="24"/>
          <w:lang w:val="en-US" w:eastAsia="zh-CN"/>
        </w:rPr>
        <w:t>8</w:t>
      </w:r>
      <w:r>
        <w:rPr>
          <w:rFonts w:hint="eastAsia" w:ascii="仿宋" w:hAnsi="仿宋" w:eastAsia="仿宋" w:cs="仿宋"/>
          <w:color w:val="auto"/>
          <w:sz w:val="24"/>
          <w:szCs w:val="24"/>
        </w:rPr>
        <w:t>:30-12:00，下午</w:t>
      </w:r>
      <w:r>
        <w:rPr>
          <w:rFonts w:hint="eastAsia" w:ascii="仿宋" w:hAnsi="仿宋" w:eastAsia="仿宋" w:cs="仿宋"/>
          <w:color w:val="auto"/>
          <w:sz w:val="24"/>
          <w:szCs w:val="24"/>
          <w:shd w:val="clear" w:color="auto" w:fill="FFFFFF"/>
          <w:lang w:val="en-US" w:eastAsia="zh-CN"/>
        </w:rPr>
        <w:t>14:00-17:00，法定节假日除外）。</w:t>
      </w:r>
    </w:p>
    <w:p w14:paraId="40A8F55D">
      <w:pPr>
        <w:widowControl/>
        <w:spacing w:line="450" w:lineRule="atLeast"/>
        <w:jc w:val="both"/>
        <w:rPr>
          <w:rFonts w:hint="eastAsia" w:ascii="仿宋" w:hAnsi="仿宋" w:eastAsia="仿宋" w:cs="仿宋"/>
          <w:color w:val="auto"/>
          <w:sz w:val="24"/>
          <w:szCs w:val="24"/>
          <w:shd w:val="clear" w:color="auto" w:fill="FFFFFF"/>
          <w:lang w:val="en-US" w:eastAsia="zh-CN"/>
        </w:rPr>
      </w:pPr>
      <w:r>
        <w:rPr>
          <w:rFonts w:hint="eastAsia" w:ascii="仿宋" w:hAnsi="仿宋" w:eastAsia="仿宋" w:cs="仿宋"/>
          <w:color w:val="auto"/>
          <w:sz w:val="24"/>
          <w:szCs w:val="24"/>
          <w:shd w:val="clear" w:color="auto" w:fill="FFFFFF"/>
          <w:lang w:val="en-US" w:eastAsia="zh-CN"/>
        </w:rPr>
        <w:t>2.资料</w:t>
      </w:r>
      <w:r>
        <w:rPr>
          <w:rFonts w:hint="eastAsia" w:ascii="仿宋" w:hAnsi="仿宋" w:eastAsia="仿宋" w:cs="仿宋"/>
          <w:color w:val="auto"/>
          <w:sz w:val="24"/>
          <w:szCs w:val="24"/>
          <w:shd w:val="clear" w:color="auto" w:fill="FFFFFF"/>
        </w:rPr>
        <w:t>要求：供应</w:t>
      </w:r>
      <w:r>
        <w:rPr>
          <w:rFonts w:hint="eastAsia" w:ascii="仿宋" w:hAnsi="仿宋" w:eastAsia="仿宋" w:cs="仿宋"/>
          <w:color w:val="auto"/>
          <w:sz w:val="24"/>
          <w:szCs w:val="24"/>
        </w:rPr>
        <w:t>商资格要求所需资料：法人或授权人授权书（原件）、法人或授权人</w:t>
      </w:r>
      <w:r>
        <w:rPr>
          <w:rFonts w:hint="eastAsia" w:ascii="仿宋" w:hAnsi="仿宋" w:eastAsia="仿宋" w:cs="仿宋"/>
          <w:color w:val="auto"/>
          <w:sz w:val="24"/>
          <w:szCs w:val="24"/>
          <w:shd w:val="clear" w:color="auto" w:fill="FFFFFF"/>
          <w:lang w:val="en-US" w:eastAsia="zh-CN"/>
        </w:rPr>
        <w:t>身份证复印件（复印件加盖公章）；供应商公司营业执照及资质（复印件加盖公章）、所有资料以PDF格式发送（1402763870@qq.com）邮箱。</w:t>
      </w:r>
    </w:p>
    <w:p w14:paraId="31B10245">
      <w:pPr>
        <w:widowControl/>
        <w:spacing w:line="450" w:lineRule="atLeast"/>
        <w:jc w:val="both"/>
        <w:rPr>
          <w:rFonts w:hint="eastAsia"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lang w:val="en-US" w:eastAsia="zh-CN"/>
        </w:rPr>
        <w:t>八、</w:t>
      </w:r>
      <w:r>
        <w:rPr>
          <w:rFonts w:hint="eastAsia" w:ascii="仿宋" w:hAnsi="仿宋" w:eastAsia="仿宋" w:cs="仿宋"/>
          <w:color w:val="auto"/>
          <w:sz w:val="24"/>
          <w:szCs w:val="24"/>
          <w:shd w:val="clear" w:color="auto" w:fill="FFFFFF"/>
        </w:rPr>
        <w:t>响应文件递交时间及地点：</w:t>
      </w:r>
    </w:p>
    <w:p w14:paraId="01F3D11D">
      <w:pPr>
        <w:widowControl/>
        <w:spacing w:line="450" w:lineRule="atLeast"/>
        <w:jc w:val="both"/>
        <w:rPr>
          <w:rFonts w:hint="eastAsia"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1.递交时间：</w:t>
      </w:r>
      <w:r>
        <w:rPr>
          <w:rFonts w:hint="eastAsia" w:ascii="仿宋" w:hAnsi="仿宋" w:eastAsia="仿宋" w:cs="仿宋"/>
          <w:color w:val="auto"/>
          <w:sz w:val="24"/>
          <w:szCs w:val="24"/>
          <w:u w:val="single"/>
          <w:shd w:val="clear" w:color="auto" w:fill="FFFFFF"/>
        </w:rPr>
        <w:t>2025</w:t>
      </w:r>
      <w:r>
        <w:rPr>
          <w:rFonts w:hint="eastAsia" w:ascii="仿宋" w:hAnsi="仿宋" w:eastAsia="仿宋" w:cs="仿宋"/>
          <w:color w:val="auto"/>
          <w:sz w:val="24"/>
          <w:szCs w:val="24"/>
          <w:shd w:val="clear" w:color="auto" w:fill="FFFFFF"/>
        </w:rPr>
        <w:t>年</w:t>
      </w:r>
      <w:r>
        <w:rPr>
          <w:rFonts w:hint="eastAsia" w:ascii="仿宋" w:hAnsi="仿宋" w:eastAsia="仿宋" w:cs="仿宋"/>
          <w:color w:val="auto"/>
          <w:sz w:val="24"/>
          <w:szCs w:val="24"/>
          <w:u w:val="single"/>
          <w:shd w:val="clear" w:color="auto" w:fill="FFFFFF"/>
        </w:rPr>
        <w:t>6</w:t>
      </w:r>
      <w:r>
        <w:rPr>
          <w:rFonts w:hint="eastAsia" w:ascii="仿宋" w:hAnsi="仿宋" w:eastAsia="仿宋" w:cs="仿宋"/>
          <w:color w:val="auto"/>
          <w:sz w:val="24"/>
          <w:szCs w:val="24"/>
          <w:shd w:val="clear" w:color="auto" w:fill="FFFFFF"/>
        </w:rPr>
        <w:t>月</w:t>
      </w:r>
      <w:r>
        <w:rPr>
          <w:rFonts w:hint="eastAsia" w:ascii="仿宋" w:hAnsi="仿宋" w:eastAsia="仿宋" w:cs="仿宋"/>
          <w:color w:val="auto"/>
          <w:sz w:val="24"/>
          <w:szCs w:val="24"/>
          <w:u w:val="single"/>
          <w:shd w:val="clear" w:color="auto" w:fill="FFFFFF"/>
          <w:lang w:val="en-US" w:eastAsia="zh-CN"/>
        </w:rPr>
        <w:t>10</w:t>
      </w:r>
      <w:r>
        <w:rPr>
          <w:rFonts w:hint="eastAsia" w:ascii="仿宋" w:hAnsi="仿宋" w:eastAsia="仿宋" w:cs="仿宋"/>
          <w:color w:val="auto"/>
          <w:sz w:val="24"/>
          <w:szCs w:val="24"/>
          <w:shd w:val="clear" w:color="auto" w:fill="FFFFFF"/>
        </w:rPr>
        <w:t>日</w:t>
      </w:r>
      <w:r>
        <w:rPr>
          <w:rFonts w:hint="eastAsia" w:ascii="仿宋" w:hAnsi="仿宋" w:eastAsia="仿宋" w:cs="仿宋"/>
          <w:color w:val="auto"/>
          <w:sz w:val="24"/>
          <w:szCs w:val="24"/>
          <w:u w:val="single"/>
          <w:shd w:val="clear" w:color="auto" w:fill="FFFFFF"/>
        </w:rPr>
        <w:t>14</w:t>
      </w:r>
      <w:r>
        <w:rPr>
          <w:rFonts w:hint="eastAsia" w:ascii="仿宋" w:hAnsi="仿宋" w:eastAsia="仿宋" w:cs="仿宋"/>
          <w:color w:val="auto"/>
          <w:sz w:val="24"/>
          <w:szCs w:val="24"/>
          <w:shd w:val="clear" w:color="auto" w:fill="FFFFFF"/>
        </w:rPr>
        <w:t>时</w:t>
      </w:r>
      <w:r>
        <w:rPr>
          <w:rFonts w:hint="eastAsia" w:ascii="仿宋" w:hAnsi="仿宋" w:eastAsia="仿宋" w:cs="仿宋"/>
          <w:color w:val="auto"/>
          <w:sz w:val="24"/>
          <w:szCs w:val="24"/>
          <w:u w:val="single"/>
          <w:shd w:val="clear" w:color="auto" w:fill="FFFFFF"/>
        </w:rPr>
        <w:t>30</w:t>
      </w:r>
      <w:r>
        <w:rPr>
          <w:rFonts w:hint="eastAsia" w:ascii="仿宋" w:hAnsi="仿宋" w:eastAsia="仿宋" w:cs="仿宋"/>
          <w:color w:val="auto"/>
          <w:sz w:val="24"/>
          <w:szCs w:val="24"/>
          <w:shd w:val="clear" w:color="auto" w:fill="FFFFFF"/>
        </w:rPr>
        <w:t>分（北京时间）；</w:t>
      </w:r>
    </w:p>
    <w:p w14:paraId="341E8239">
      <w:pPr>
        <w:widowControl/>
        <w:spacing w:line="450" w:lineRule="atLeast"/>
        <w:jc w:val="both"/>
        <w:rPr>
          <w:rFonts w:hint="eastAsia"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2.递交地点：甘肃省兰州市皋兰县经十一路与纬十四路交汇处国源商贸城2号楼4层 </w:t>
      </w:r>
    </w:p>
    <w:p w14:paraId="314FC4BE">
      <w:pPr>
        <w:widowControl/>
        <w:spacing w:line="450" w:lineRule="atLeast"/>
        <w:jc w:val="both"/>
        <w:rPr>
          <w:rFonts w:hint="eastAsia" w:ascii="仿宋" w:hAnsi="仿宋" w:eastAsia="仿宋" w:cs="仿宋"/>
          <w:color w:val="auto"/>
          <w:sz w:val="24"/>
          <w:szCs w:val="24"/>
          <w:shd w:val="clear" w:color="auto" w:fill="FFFFFF"/>
          <w:lang w:val="en-US" w:eastAsia="zh-CN"/>
        </w:rPr>
      </w:pPr>
      <w:r>
        <w:rPr>
          <w:rFonts w:hint="eastAsia" w:ascii="仿宋" w:hAnsi="仿宋" w:eastAsia="仿宋" w:cs="仿宋"/>
          <w:color w:val="auto"/>
          <w:sz w:val="24"/>
          <w:szCs w:val="24"/>
          <w:shd w:val="clear" w:color="auto" w:fill="FFFFFF"/>
          <w:lang w:val="en-US" w:eastAsia="zh-CN"/>
        </w:rPr>
        <w:t>3.逾期送达的或者未送达指定地点的响应文件，采购人不予受理。</w:t>
      </w:r>
    </w:p>
    <w:p w14:paraId="2A61868A">
      <w:pPr>
        <w:widowControl/>
        <w:spacing w:line="450" w:lineRule="atLeast"/>
        <w:jc w:val="both"/>
        <w:rPr>
          <w:rFonts w:hint="eastAsia"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lang w:val="en-US" w:eastAsia="zh-CN"/>
        </w:rPr>
        <w:t>九、磋</w:t>
      </w:r>
      <w:r>
        <w:rPr>
          <w:rFonts w:hint="eastAsia" w:ascii="仿宋" w:hAnsi="仿宋" w:eastAsia="仿宋" w:cs="仿宋"/>
          <w:color w:val="auto"/>
          <w:sz w:val="24"/>
          <w:szCs w:val="24"/>
          <w:shd w:val="clear" w:color="auto" w:fill="FFFFFF"/>
        </w:rPr>
        <w:t>商时间及地点：</w:t>
      </w:r>
    </w:p>
    <w:p w14:paraId="3CD6F35A">
      <w:pPr>
        <w:widowControl/>
        <w:spacing w:line="450" w:lineRule="atLeast"/>
        <w:jc w:val="both"/>
        <w:rPr>
          <w:rFonts w:hint="eastAsia"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1.磋商时间：</w:t>
      </w:r>
      <w:r>
        <w:rPr>
          <w:rFonts w:hint="eastAsia" w:ascii="仿宋" w:hAnsi="仿宋" w:eastAsia="仿宋" w:cs="仿宋"/>
          <w:color w:val="auto"/>
          <w:sz w:val="24"/>
          <w:szCs w:val="24"/>
          <w:u w:val="single"/>
          <w:shd w:val="clear" w:color="auto" w:fill="FFFFFF"/>
        </w:rPr>
        <w:t>2025</w:t>
      </w:r>
      <w:r>
        <w:rPr>
          <w:rFonts w:hint="eastAsia" w:ascii="仿宋" w:hAnsi="仿宋" w:eastAsia="仿宋" w:cs="仿宋"/>
          <w:color w:val="auto"/>
          <w:sz w:val="24"/>
          <w:szCs w:val="24"/>
          <w:shd w:val="clear" w:color="auto" w:fill="FFFFFF"/>
        </w:rPr>
        <w:t>年</w:t>
      </w:r>
      <w:r>
        <w:rPr>
          <w:rFonts w:hint="eastAsia" w:ascii="仿宋" w:hAnsi="仿宋" w:eastAsia="仿宋" w:cs="仿宋"/>
          <w:color w:val="auto"/>
          <w:sz w:val="24"/>
          <w:szCs w:val="24"/>
          <w:u w:val="single"/>
          <w:shd w:val="clear" w:color="auto" w:fill="FFFFFF"/>
        </w:rPr>
        <w:t>6</w:t>
      </w:r>
      <w:r>
        <w:rPr>
          <w:rFonts w:hint="eastAsia" w:ascii="仿宋" w:hAnsi="仿宋" w:eastAsia="仿宋" w:cs="仿宋"/>
          <w:color w:val="auto"/>
          <w:sz w:val="24"/>
          <w:szCs w:val="24"/>
          <w:shd w:val="clear" w:color="auto" w:fill="FFFFFF"/>
        </w:rPr>
        <w:t>月</w:t>
      </w:r>
      <w:r>
        <w:rPr>
          <w:rFonts w:hint="eastAsia" w:ascii="仿宋" w:hAnsi="仿宋" w:eastAsia="仿宋" w:cs="仿宋"/>
          <w:color w:val="auto"/>
          <w:sz w:val="24"/>
          <w:szCs w:val="24"/>
          <w:u w:val="single"/>
          <w:shd w:val="clear" w:color="auto" w:fill="FFFFFF"/>
          <w:lang w:val="en-US" w:eastAsia="zh-CN"/>
        </w:rPr>
        <w:t>11</w:t>
      </w:r>
      <w:r>
        <w:rPr>
          <w:rFonts w:hint="eastAsia" w:ascii="仿宋" w:hAnsi="仿宋" w:eastAsia="仿宋" w:cs="仿宋"/>
          <w:color w:val="auto"/>
          <w:sz w:val="24"/>
          <w:szCs w:val="24"/>
          <w:shd w:val="clear" w:color="auto" w:fill="FFFFFF"/>
        </w:rPr>
        <w:t>日</w:t>
      </w:r>
      <w:r>
        <w:rPr>
          <w:rFonts w:hint="eastAsia" w:ascii="仿宋" w:hAnsi="仿宋" w:eastAsia="仿宋" w:cs="仿宋"/>
          <w:color w:val="auto"/>
          <w:sz w:val="24"/>
          <w:szCs w:val="24"/>
          <w:u w:val="single"/>
          <w:shd w:val="clear" w:color="auto" w:fill="FFFFFF"/>
        </w:rPr>
        <w:t>1</w:t>
      </w:r>
      <w:r>
        <w:rPr>
          <w:rFonts w:hint="eastAsia" w:ascii="仿宋" w:hAnsi="仿宋" w:eastAsia="仿宋" w:cs="仿宋"/>
          <w:color w:val="auto"/>
          <w:sz w:val="24"/>
          <w:szCs w:val="24"/>
          <w:u w:val="single"/>
          <w:shd w:val="clear" w:color="auto" w:fill="FFFFFF"/>
          <w:lang w:val="en-US" w:eastAsia="zh-CN"/>
        </w:rPr>
        <w:t>5</w:t>
      </w:r>
      <w:r>
        <w:rPr>
          <w:rFonts w:hint="eastAsia" w:ascii="仿宋" w:hAnsi="仿宋" w:eastAsia="仿宋" w:cs="仿宋"/>
          <w:color w:val="auto"/>
          <w:sz w:val="24"/>
          <w:szCs w:val="24"/>
          <w:shd w:val="clear" w:color="auto" w:fill="FFFFFF"/>
        </w:rPr>
        <w:t>时</w:t>
      </w:r>
      <w:r>
        <w:rPr>
          <w:rFonts w:hint="eastAsia" w:ascii="仿宋" w:hAnsi="仿宋" w:eastAsia="仿宋" w:cs="仿宋"/>
          <w:color w:val="auto"/>
          <w:sz w:val="24"/>
          <w:szCs w:val="24"/>
          <w:u w:val="single"/>
          <w:shd w:val="clear" w:color="auto" w:fill="FFFFFF"/>
        </w:rPr>
        <w:t>30</w:t>
      </w:r>
      <w:r>
        <w:rPr>
          <w:rFonts w:hint="eastAsia" w:ascii="仿宋" w:hAnsi="仿宋" w:eastAsia="仿宋" w:cs="仿宋"/>
          <w:color w:val="auto"/>
          <w:sz w:val="24"/>
          <w:szCs w:val="24"/>
          <w:shd w:val="clear" w:color="auto" w:fill="FFFFFF"/>
        </w:rPr>
        <w:t>分（北京时间）；</w:t>
      </w:r>
    </w:p>
    <w:p w14:paraId="7BDDFFF4">
      <w:pPr>
        <w:widowControl/>
        <w:spacing w:line="450" w:lineRule="atLeast"/>
        <w:jc w:val="both"/>
        <w:rPr>
          <w:rFonts w:hint="eastAsia" w:ascii="仿宋" w:hAnsi="仿宋" w:eastAsia="仿宋" w:cs="仿宋"/>
          <w:b w:val="0"/>
          <w:bCs w:val="0"/>
          <w:color w:val="auto"/>
          <w:sz w:val="24"/>
          <w:szCs w:val="24"/>
          <w:shd w:val="clear" w:color="auto" w:fill="FFFFFF"/>
        </w:rPr>
      </w:pPr>
      <w:r>
        <w:rPr>
          <w:rFonts w:hint="eastAsia" w:ascii="仿宋" w:hAnsi="仿宋" w:eastAsia="仿宋" w:cs="仿宋"/>
          <w:color w:val="auto"/>
          <w:sz w:val="24"/>
          <w:szCs w:val="24"/>
          <w:shd w:val="clear" w:color="auto" w:fill="FFFFFF"/>
        </w:rPr>
        <w:t>2.磋商地</w:t>
      </w:r>
      <w:r>
        <w:rPr>
          <w:rFonts w:hint="eastAsia" w:ascii="仿宋" w:hAnsi="仿宋" w:eastAsia="仿宋" w:cs="仿宋"/>
          <w:color w:val="auto"/>
          <w:sz w:val="24"/>
          <w:szCs w:val="24"/>
        </w:rPr>
        <w:t>点：</w:t>
      </w:r>
      <w:bookmarkStart w:id="2" w:name="OLE_LINK9"/>
      <w:bookmarkStart w:id="3" w:name="OLE_LINK11"/>
      <w:r>
        <w:rPr>
          <w:rFonts w:hint="eastAsia" w:ascii="仿宋" w:hAnsi="仿宋" w:eastAsia="仿宋" w:cs="仿宋"/>
          <w:b w:val="0"/>
          <w:bCs w:val="0"/>
          <w:color w:val="auto"/>
          <w:sz w:val="24"/>
          <w:szCs w:val="24"/>
        </w:rPr>
        <w:t>甘肃省兰州市</w:t>
      </w:r>
      <w:r>
        <w:rPr>
          <w:rFonts w:hint="eastAsia" w:ascii="仿宋" w:hAnsi="仿宋" w:eastAsia="仿宋" w:cs="仿宋"/>
          <w:b w:val="0"/>
          <w:bCs w:val="0"/>
          <w:color w:val="auto"/>
          <w:sz w:val="24"/>
          <w:szCs w:val="24"/>
          <w:lang w:val="en-US" w:eastAsia="zh-CN"/>
        </w:rPr>
        <w:t>兰州新区</w:t>
      </w:r>
      <w:r>
        <w:rPr>
          <w:rFonts w:hint="eastAsia" w:ascii="仿宋" w:hAnsi="仿宋" w:eastAsia="仿宋" w:cs="仿宋"/>
          <w:b w:val="0"/>
          <w:bCs w:val="0"/>
          <w:color w:val="auto"/>
          <w:sz w:val="24"/>
          <w:szCs w:val="24"/>
        </w:rPr>
        <w:t>经十一路与纬十四路交汇处国源商贸城2</w:t>
      </w:r>
      <w:r>
        <w:rPr>
          <w:rFonts w:hint="eastAsia" w:ascii="仿宋" w:hAnsi="仿宋" w:eastAsia="仿宋" w:cs="仿宋"/>
          <w:b w:val="0"/>
          <w:bCs w:val="0"/>
          <w:color w:val="auto"/>
          <w:sz w:val="24"/>
          <w:szCs w:val="24"/>
          <w:shd w:val="clear" w:color="auto" w:fill="FFFFFF"/>
        </w:rPr>
        <w:t>号楼4层</w:t>
      </w:r>
      <w:bookmarkEnd w:id="2"/>
      <w:bookmarkEnd w:id="3"/>
      <w:r>
        <w:rPr>
          <w:rFonts w:hint="eastAsia" w:ascii="仿宋" w:hAnsi="仿宋" w:eastAsia="仿宋" w:cs="仿宋"/>
          <w:b w:val="0"/>
          <w:bCs w:val="0"/>
          <w:color w:val="auto"/>
          <w:sz w:val="24"/>
          <w:szCs w:val="24"/>
          <w:shd w:val="clear" w:color="auto" w:fill="FFFFFF"/>
        </w:rPr>
        <w:t> </w:t>
      </w:r>
    </w:p>
    <w:p w14:paraId="1409D0B3">
      <w:pPr>
        <w:widowControl/>
        <w:spacing w:line="450" w:lineRule="atLeast"/>
        <w:jc w:val="both"/>
        <w:rPr>
          <w:rFonts w:hint="eastAsia" w:ascii="仿宋" w:hAnsi="仿宋" w:eastAsia="仿宋" w:cs="仿宋"/>
          <w:color w:val="auto"/>
          <w:sz w:val="24"/>
          <w:szCs w:val="24"/>
          <w:shd w:val="clear" w:color="auto" w:fill="FFFFFF"/>
          <w:lang w:val="en-US" w:eastAsia="zh-CN"/>
        </w:rPr>
      </w:pPr>
      <w:r>
        <w:rPr>
          <w:rFonts w:hint="eastAsia" w:ascii="仿宋" w:hAnsi="仿宋" w:eastAsia="仿宋" w:cs="仿宋"/>
          <w:color w:val="auto"/>
          <w:sz w:val="24"/>
          <w:szCs w:val="24"/>
          <w:shd w:val="clear" w:color="auto" w:fill="FFFFFF"/>
          <w:lang w:val="en-US" w:eastAsia="zh-CN"/>
        </w:rPr>
        <w:t>十、公告期限：三个工作日。</w:t>
      </w:r>
    </w:p>
    <w:p w14:paraId="54F2D953">
      <w:pPr>
        <w:widowControl/>
        <w:spacing w:line="450" w:lineRule="atLeast"/>
        <w:jc w:val="both"/>
        <w:rPr>
          <w:rFonts w:hint="eastAsia"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lang w:val="en-US" w:eastAsia="zh-CN"/>
        </w:rPr>
        <w:t>十一、发</w:t>
      </w:r>
      <w:r>
        <w:rPr>
          <w:rFonts w:hint="eastAsia" w:ascii="仿宋" w:hAnsi="仿宋" w:eastAsia="仿宋" w:cs="仿宋"/>
          <w:color w:val="auto"/>
          <w:sz w:val="24"/>
          <w:szCs w:val="24"/>
          <w:shd w:val="clear" w:color="auto" w:fill="FFFFFF"/>
        </w:rPr>
        <w:t>布公告的媒介：</w:t>
      </w:r>
    </w:p>
    <w:p w14:paraId="16B2E2F9">
      <w:pPr>
        <w:widowControl/>
        <w:spacing w:line="450" w:lineRule="atLeast"/>
        <w:ind w:firstLine="480" w:firstLineChars="200"/>
        <w:jc w:val="both"/>
        <w:rPr>
          <w:rFonts w:hint="eastAsia" w:ascii="仿宋" w:hAnsi="仿宋" w:eastAsia="仿宋" w:cs="仿宋"/>
          <w:color w:val="auto"/>
          <w:sz w:val="24"/>
          <w:szCs w:val="24"/>
          <w:shd w:val="clear" w:color="auto" w:fill="FFFFFF"/>
          <w:lang w:val="en-US" w:eastAsia="zh-CN"/>
        </w:rPr>
      </w:pPr>
      <w:r>
        <w:rPr>
          <w:rFonts w:hint="eastAsia" w:ascii="仿宋" w:hAnsi="仿宋" w:eastAsia="仿宋" w:cs="仿宋"/>
          <w:color w:val="auto"/>
          <w:sz w:val="24"/>
          <w:szCs w:val="24"/>
          <w:shd w:val="clear" w:color="auto" w:fill="FFFFFF"/>
        </w:rPr>
        <w:t>本次招标公</w:t>
      </w:r>
      <w:r>
        <w:rPr>
          <w:rFonts w:hint="eastAsia" w:ascii="仿宋" w:hAnsi="仿宋" w:eastAsia="仿宋" w:cs="仿宋"/>
          <w:color w:val="auto"/>
          <w:sz w:val="24"/>
          <w:szCs w:val="24"/>
        </w:rPr>
        <w:t>告在甘肃省经济信息网（https://www.gsei.com.cn/）上发布，对于因其他网站转载并发布的非完整版或修改版公告，而导致误报名或无效报名</w:t>
      </w:r>
      <w:r>
        <w:rPr>
          <w:rFonts w:hint="eastAsia" w:ascii="仿宋" w:hAnsi="仿宋" w:eastAsia="仿宋" w:cs="仿宋"/>
          <w:color w:val="auto"/>
          <w:sz w:val="24"/>
          <w:szCs w:val="24"/>
          <w:shd w:val="clear" w:color="auto" w:fill="FFFFFF"/>
          <w:lang w:val="en-US" w:eastAsia="zh-CN"/>
        </w:rPr>
        <w:t>的情形，招标人及招标代理机构不予承担责任。</w:t>
      </w:r>
    </w:p>
    <w:p w14:paraId="34624375">
      <w:pPr>
        <w:widowControl/>
        <w:spacing w:line="450" w:lineRule="atLeast"/>
        <w:jc w:val="both"/>
        <w:rPr>
          <w:rFonts w:hint="eastAsia"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lang w:val="en-US" w:eastAsia="zh-CN"/>
        </w:rPr>
        <w:t>十二、</w:t>
      </w:r>
      <w:r>
        <w:rPr>
          <w:rFonts w:hint="eastAsia" w:ascii="仿宋" w:hAnsi="仿宋" w:eastAsia="仿宋" w:cs="仿宋"/>
          <w:color w:val="auto"/>
          <w:sz w:val="24"/>
          <w:szCs w:val="24"/>
          <w:shd w:val="clear" w:color="auto" w:fill="FFFFFF"/>
        </w:rPr>
        <w:t>联系人及联系方式：</w:t>
      </w:r>
    </w:p>
    <w:p w14:paraId="32F82571">
      <w:pPr>
        <w:widowControl/>
        <w:spacing w:line="450" w:lineRule="atLeast"/>
        <w:ind w:firstLine="480" w:firstLineChars="200"/>
        <w:jc w:val="both"/>
        <w:rPr>
          <w:rFonts w:hint="eastAsia"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rPr>
        <w:t>采购人：</w:t>
      </w:r>
      <w:bookmarkStart w:id="4" w:name="OLE_LINK91"/>
      <w:bookmarkStart w:id="5" w:name="OLE_LINK90"/>
      <w:bookmarkStart w:id="6" w:name="OLE_LINK12"/>
      <w:bookmarkStart w:id="7" w:name="OLE_LINK10"/>
      <w:r>
        <w:rPr>
          <w:rFonts w:hint="eastAsia" w:ascii="仿宋" w:hAnsi="仿宋" w:eastAsia="仿宋" w:cs="仿宋"/>
          <w:color w:val="auto"/>
          <w:sz w:val="24"/>
          <w:szCs w:val="24"/>
          <w:shd w:val="clear" w:color="auto" w:fill="FFFFFF"/>
        </w:rPr>
        <w:t>甘肃新国源酒店管理有限公司</w:t>
      </w:r>
      <w:bookmarkEnd w:id="4"/>
      <w:bookmarkEnd w:id="5"/>
      <w:bookmarkEnd w:id="6"/>
      <w:bookmarkEnd w:id="7"/>
    </w:p>
    <w:p w14:paraId="50296905">
      <w:pPr>
        <w:widowControl/>
        <w:spacing w:line="450" w:lineRule="atLeast"/>
        <w:ind w:firstLine="480" w:firstLineChars="200"/>
        <w:jc w:val="both"/>
        <w:rPr>
          <w:rFonts w:hint="eastAsia" w:ascii="仿宋" w:hAnsi="仿宋" w:eastAsia="仿宋" w:cs="仿宋"/>
          <w:color w:val="auto"/>
          <w:sz w:val="24"/>
          <w:szCs w:val="24"/>
          <w:shd w:val="clear" w:color="auto" w:fill="FFFFFF"/>
          <w:lang w:val="en-US" w:eastAsia="zh-CN"/>
        </w:rPr>
      </w:pPr>
      <w:r>
        <w:rPr>
          <w:rFonts w:hint="eastAsia" w:ascii="仿宋" w:hAnsi="仿宋" w:eastAsia="仿宋" w:cs="仿宋"/>
          <w:color w:val="auto"/>
          <w:sz w:val="24"/>
          <w:szCs w:val="24"/>
          <w:shd w:val="clear" w:color="auto" w:fill="FFFFFF"/>
        </w:rPr>
        <w:t>地  址：甘</w:t>
      </w:r>
      <w:r>
        <w:rPr>
          <w:rFonts w:hint="eastAsia" w:ascii="仿宋" w:hAnsi="仿宋" w:eastAsia="仿宋" w:cs="仿宋"/>
          <w:color w:val="auto"/>
          <w:sz w:val="24"/>
          <w:szCs w:val="24"/>
        </w:rPr>
        <w:t>肃省兰州市</w:t>
      </w:r>
      <w:r>
        <w:rPr>
          <w:rFonts w:hint="eastAsia" w:ascii="仿宋" w:hAnsi="仿宋" w:eastAsia="仿宋" w:cs="仿宋"/>
          <w:color w:val="auto"/>
          <w:sz w:val="24"/>
          <w:szCs w:val="24"/>
          <w:lang w:val="en-US" w:eastAsia="zh-CN"/>
        </w:rPr>
        <w:t>兰州新区</w:t>
      </w:r>
      <w:r>
        <w:rPr>
          <w:rFonts w:hint="eastAsia" w:ascii="仿宋" w:hAnsi="仿宋" w:eastAsia="仿宋" w:cs="仿宋"/>
          <w:color w:val="auto"/>
          <w:sz w:val="24"/>
          <w:szCs w:val="24"/>
        </w:rPr>
        <w:t>经十一路与纬十四路交汇处国源商贸城2号楼4</w:t>
      </w:r>
      <w:r>
        <w:rPr>
          <w:rFonts w:hint="eastAsia" w:ascii="仿宋" w:hAnsi="仿宋" w:eastAsia="仿宋" w:cs="仿宋"/>
          <w:color w:val="auto"/>
          <w:sz w:val="24"/>
          <w:szCs w:val="24"/>
          <w:shd w:val="clear" w:color="auto" w:fill="FFFFFF"/>
          <w:lang w:val="en-US" w:eastAsia="zh-CN"/>
        </w:rPr>
        <w:t>层</w:t>
      </w:r>
    </w:p>
    <w:p w14:paraId="56EC613C">
      <w:pPr>
        <w:widowControl/>
        <w:spacing w:line="450" w:lineRule="atLeast"/>
        <w:ind w:firstLine="480" w:firstLineChars="200"/>
        <w:jc w:val="both"/>
        <w:rPr>
          <w:rFonts w:hint="eastAsia" w:ascii="仿宋" w:hAnsi="仿宋" w:eastAsia="仿宋" w:cs="仿宋"/>
          <w:color w:val="auto"/>
          <w:sz w:val="24"/>
          <w:szCs w:val="24"/>
          <w:shd w:val="clear" w:color="auto" w:fill="FFFFFF"/>
        </w:rPr>
      </w:pPr>
      <w:r>
        <w:rPr>
          <w:rFonts w:hint="eastAsia" w:ascii="仿宋" w:hAnsi="仿宋" w:eastAsia="仿宋" w:cs="仿宋"/>
          <w:color w:val="auto"/>
          <w:sz w:val="24"/>
          <w:szCs w:val="24"/>
          <w:shd w:val="clear" w:color="auto" w:fill="FFFFFF"/>
          <w:lang w:val="en-US" w:eastAsia="zh-CN"/>
        </w:rPr>
        <w:t>联系人</w:t>
      </w:r>
      <w:r>
        <w:rPr>
          <w:rFonts w:hint="eastAsia" w:ascii="仿宋" w:hAnsi="仿宋" w:eastAsia="仿宋" w:cs="仿宋"/>
          <w:color w:val="auto"/>
          <w:sz w:val="24"/>
          <w:szCs w:val="24"/>
          <w:shd w:val="clear" w:color="auto" w:fill="FFFFFF"/>
        </w:rPr>
        <w:t>：贾元珍</w:t>
      </w:r>
      <w:r>
        <w:rPr>
          <w:rFonts w:hint="eastAsia" w:ascii="仿宋" w:hAnsi="仿宋" w:eastAsia="仿宋" w:cs="仿宋"/>
          <w:color w:val="auto"/>
          <w:sz w:val="24"/>
          <w:szCs w:val="24"/>
          <w:shd w:val="clear" w:color="auto" w:fill="FFFFFF"/>
          <w:lang w:val="en-US" w:eastAsia="zh-CN"/>
        </w:rPr>
        <w:t xml:space="preserve">  </w:t>
      </w:r>
      <w:r>
        <w:rPr>
          <w:rFonts w:hint="eastAsia" w:ascii="仿宋" w:hAnsi="仿宋" w:eastAsia="仿宋" w:cs="仿宋"/>
          <w:color w:val="auto"/>
          <w:sz w:val="24"/>
          <w:szCs w:val="24"/>
          <w:shd w:val="clear" w:color="auto" w:fill="FFFFFF"/>
        </w:rPr>
        <w:t>联系电话：13919430972</w:t>
      </w:r>
    </w:p>
    <w:p w14:paraId="4DCA564F">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shd w:val="clear" w:color="auto" w:fill="FFFFFF"/>
          <w:lang w:val="en-US" w:eastAsia="zh-CN"/>
        </w:rPr>
        <w:t xml:space="preserve"> 附件</w:t>
      </w:r>
      <w:r>
        <w:rPr>
          <w:rFonts w:hint="eastAsia" w:ascii="仿宋" w:hAnsi="仿宋" w:eastAsia="仿宋" w:cs="仿宋"/>
          <w:color w:val="auto"/>
          <w:sz w:val="24"/>
          <w:szCs w:val="24"/>
          <w:shd w:val="clear" w:color="auto" w:fill="FFFFFF"/>
        </w:rPr>
        <w:t>：</w:t>
      </w:r>
      <w:r>
        <w:rPr>
          <w:rFonts w:hint="eastAsia" w:ascii="仿宋" w:hAnsi="仿宋" w:eastAsia="仿宋" w:cs="仿宋"/>
          <w:color w:val="auto"/>
          <w:sz w:val="24"/>
          <w:szCs w:val="24"/>
        </w:rPr>
        <w:t>采购电梯基本参数</w:t>
      </w:r>
    </w:p>
    <w:p w14:paraId="301E2C0A">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color w:val="auto"/>
          <w:sz w:val="24"/>
          <w:szCs w:val="24"/>
        </w:rPr>
        <w:t>额定载重量1350㎏，准载人数18人，额定速度1米／S,层／站／门，6／6／6，轿厢规格1850*1600*2440，开门方式：中分，开门尺寸：1000*2100，井道尺寸：2400*2300、底坑深度1500、一层层高4.500米，</w:t>
      </w:r>
      <w:r>
        <w:rPr>
          <w:rFonts w:hint="eastAsia" w:ascii="仿宋" w:hAnsi="仿宋" w:eastAsia="仿宋" w:cs="仿宋"/>
          <w:sz w:val="24"/>
          <w:szCs w:val="24"/>
        </w:rPr>
        <w:t>二层层高4.5米，三层～六层层高3.300米；</w:t>
      </w:r>
    </w:p>
    <w:p w14:paraId="1D528951">
      <w:pPr>
        <w:keepNext w:val="0"/>
        <w:keepLines w:val="0"/>
        <w:pageBreakBefore w:val="0"/>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444444"/>
          <w:sz w:val="24"/>
          <w:szCs w:val="24"/>
        </w:rPr>
      </w:pPr>
      <w:r>
        <w:rPr>
          <w:rFonts w:hint="eastAsia" w:ascii="仿宋" w:hAnsi="仿宋" w:eastAsia="仿宋" w:cs="仿宋"/>
          <w:sz w:val="24"/>
          <w:szCs w:val="24"/>
        </w:rPr>
        <w:t>（具体以现场踏勘为主，附结构加固设计图，参与单位须对电梯提出深化设计方案和施工方案并承诺保证通过验收）</w:t>
      </w:r>
    </w:p>
    <w:p w14:paraId="5E8C54A2">
      <w:pPr>
        <w:pStyle w:val="6"/>
        <w:spacing w:line="450" w:lineRule="atLeast"/>
        <w:jc w:val="right"/>
        <w:rPr>
          <w:rFonts w:hint="eastAsia" w:ascii="仿宋" w:hAnsi="仿宋" w:eastAsia="仿宋" w:cs="仿宋"/>
          <w:sz w:val="24"/>
          <w:szCs w:val="24"/>
        </w:rPr>
      </w:pPr>
      <w:r>
        <w:rPr>
          <w:rFonts w:hint="eastAsia" w:ascii="仿宋" w:hAnsi="仿宋" w:eastAsia="仿宋" w:cs="仿宋"/>
          <w:color w:val="444444"/>
          <w:sz w:val="24"/>
          <w:szCs w:val="24"/>
        </w:rPr>
        <w:t>                                                                           </w:t>
      </w:r>
      <w:r>
        <w:rPr>
          <w:rFonts w:hint="eastAsia" w:ascii="仿宋" w:hAnsi="仿宋" w:eastAsia="仿宋" w:cs="仿宋"/>
          <w:sz w:val="24"/>
          <w:szCs w:val="24"/>
        </w:rPr>
        <w:t>甘肃新国源酒店管理有限公司</w:t>
      </w:r>
    </w:p>
    <w:p w14:paraId="67B723F3">
      <w:pPr>
        <w:pStyle w:val="6"/>
        <w:spacing w:line="450" w:lineRule="atLeast"/>
        <w:ind w:right="480"/>
        <w:jc w:val="right"/>
        <w:rPr>
          <w:rFonts w:hint="eastAsia" w:ascii="仿宋" w:hAnsi="仿宋" w:eastAsia="仿宋" w:cs="仿宋"/>
          <w:color w:val="444444"/>
          <w:sz w:val="24"/>
          <w:szCs w:val="24"/>
        </w:rPr>
      </w:pPr>
      <w:r>
        <w:rPr>
          <w:rFonts w:hint="eastAsia" w:ascii="仿宋" w:hAnsi="仿宋" w:eastAsia="仿宋" w:cs="仿宋"/>
          <w:color w:val="444444"/>
          <w:sz w:val="24"/>
          <w:szCs w:val="24"/>
        </w:rPr>
        <w:t>2025年</w:t>
      </w:r>
      <w:r>
        <w:rPr>
          <w:rFonts w:hint="eastAsia" w:ascii="仿宋" w:hAnsi="仿宋" w:eastAsia="仿宋" w:cs="仿宋"/>
          <w:color w:val="444444"/>
          <w:sz w:val="24"/>
          <w:szCs w:val="24"/>
          <w:lang w:val="en-US" w:eastAsia="zh-CN"/>
        </w:rPr>
        <w:t>6</w:t>
      </w:r>
      <w:r>
        <w:rPr>
          <w:rFonts w:hint="eastAsia" w:ascii="仿宋" w:hAnsi="仿宋" w:eastAsia="仿宋" w:cs="仿宋"/>
          <w:color w:val="444444"/>
          <w:sz w:val="24"/>
          <w:szCs w:val="24"/>
        </w:rPr>
        <w:t>月</w:t>
      </w:r>
      <w:r>
        <w:rPr>
          <w:rFonts w:hint="eastAsia" w:ascii="仿宋" w:hAnsi="仿宋" w:eastAsia="仿宋" w:cs="仿宋"/>
          <w:color w:val="444444"/>
          <w:sz w:val="24"/>
          <w:szCs w:val="24"/>
          <w:lang w:val="en-US" w:eastAsia="zh-CN"/>
        </w:rPr>
        <w:t>5</w:t>
      </w:r>
      <w:r>
        <w:rPr>
          <w:rFonts w:hint="eastAsia" w:ascii="仿宋" w:hAnsi="仿宋" w:eastAsia="仿宋" w:cs="仿宋"/>
          <w:color w:val="444444"/>
          <w:sz w:val="24"/>
          <w:szCs w:val="24"/>
        </w:rPr>
        <w:t>日</w:t>
      </w:r>
    </w:p>
    <w:p w14:paraId="6E9593BD">
      <w:pPr>
        <w:rPr>
          <w:rFonts w:hint="eastAsia" w:asciiTheme="minorEastAsia" w:hAnsiTheme="minorEastAsia" w:eastAsiaTheme="minorEastAsia"/>
          <w:sz w:val="24"/>
        </w:rPr>
      </w:pPr>
    </w:p>
    <w:p w14:paraId="182CF481">
      <w:pPr>
        <w:widowControl/>
        <w:spacing w:line="450" w:lineRule="atLeast"/>
        <w:jc w:val="center"/>
        <w:rPr>
          <w:rFonts w:asciiTheme="minorEastAsia" w:hAnsiTheme="minorEastAsia" w:eastAsiaTheme="minorEastAsia" w:cstheme="minorBidi"/>
          <w:sz w:val="24"/>
        </w:rPr>
      </w:pPr>
    </w:p>
    <w:p w14:paraId="068FE8C2">
      <w:pPr>
        <w:rPr>
          <w:rFonts w:asciiTheme="minorEastAsia" w:hAnsiTheme="minorEastAsia" w:eastAsiaTheme="minorEastAsia"/>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DB4"/>
    <w:rsid w:val="00012597"/>
    <w:rsid w:val="00050BDA"/>
    <w:rsid w:val="000565D9"/>
    <w:rsid w:val="00061802"/>
    <w:rsid w:val="00094A2B"/>
    <w:rsid w:val="000B5304"/>
    <w:rsid w:val="000D0B4F"/>
    <w:rsid w:val="000E3D2D"/>
    <w:rsid w:val="001212EA"/>
    <w:rsid w:val="001239C6"/>
    <w:rsid w:val="00126598"/>
    <w:rsid w:val="00166224"/>
    <w:rsid w:val="0017037D"/>
    <w:rsid w:val="00170AE9"/>
    <w:rsid w:val="001815AF"/>
    <w:rsid w:val="001A4378"/>
    <w:rsid w:val="00241273"/>
    <w:rsid w:val="0024580F"/>
    <w:rsid w:val="002666D7"/>
    <w:rsid w:val="0028643D"/>
    <w:rsid w:val="002B23EA"/>
    <w:rsid w:val="003036DD"/>
    <w:rsid w:val="00312C93"/>
    <w:rsid w:val="003508BE"/>
    <w:rsid w:val="003C475F"/>
    <w:rsid w:val="003D1088"/>
    <w:rsid w:val="00447892"/>
    <w:rsid w:val="0046225C"/>
    <w:rsid w:val="0046572C"/>
    <w:rsid w:val="00480C6D"/>
    <w:rsid w:val="004813C1"/>
    <w:rsid w:val="00485B25"/>
    <w:rsid w:val="00491D17"/>
    <w:rsid w:val="004A0E7B"/>
    <w:rsid w:val="004B573C"/>
    <w:rsid w:val="004C7FDE"/>
    <w:rsid w:val="004F5410"/>
    <w:rsid w:val="004F5C9E"/>
    <w:rsid w:val="00517439"/>
    <w:rsid w:val="00520C03"/>
    <w:rsid w:val="00585F5A"/>
    <w:rsid w:val="0059149E"/>
    <w:rsid w:val="005B28E0"/>
    <w:rsid w:val="005C1B5A"/>
    <w:rsid w:val="006745C1"/>
    <w:rsid w:val="006767C8"/>
    <w:rsid w:val="00680999"/>
    <w:rsid w:val="0068268A"/>
    <w:rsid w:val="006C2D3F"/>
    <w:rsid w:val="007B790E"/>
    <w:rsid w:val="007C7803"/>
    <w:rsid w:val="00862F1C"/>
    <w:rsid w:val="008B7CFE"/>
    <w:rsid w:val="008C5034"/>
    <w:rsid w:val="00915A6A"/>
    <w:rsid w:val="00917DCA"/>
    <w:rsid w:val="00933838"/>
    <w:rsid w:val="00970C5C"/>
    <w:rsid w:val="009B79A7"/>
    <w:rsid w:val="00A55DB4"/>
    <w:rsid w:val="00A64BD4"/>
    <w:rsid w:val="00A67CF8"/>
    <w:rsid w:val="00A96514"/>
    <w:rsid w:val="00AA5951"/>
    <w:rsid w:val="00AB6337"/>
    <w:rsid w:val="00B54A42"/>
    <w:rsid w:val="00B5694A"/>
    <w:rsid w:val="00B737BF"/>
    <w:rsid w:val="00B90646"/>
    <w:rsid w:val="00B95842"/>
    <w:rsid w:val="00BA63DF"/>
    <w:rsid w:val="00C068E6"/>
    <w:rsid w:val="00C43D0C"/>
    <w:rsid w:val="00C717D0"/>
    <w:rsid w:val="00C76336"/>
    <w:rsid w:val="00C767A4"/>
    <w:rsid w:val="00C811C5"/>
    <w:rsid w:val="00C9065E"/>
    <w:rsid w:val="00C96ADB"/>
    <w:rsid w:val="00CA21A9"/>
    <w:rsid w:val="00CB51BF"/>
    <w:rsid w:val="00CD7FEF"/>
    <w:rsid w:val="00CF3C44"/>
    <w:rsid w:val="00D05231"/>
    <w:rsid w:val="00D47086"/>
    <w:rsid w:val="00D50323"/>
    <w:rsid w:val="00D6556A"/>
    <w:rsid w:val="00D73A2C"/>
    <w:rsid w:val="00DA3EE6"/>
    <w:rsid w:val="00DF1AB3"/>
    <w:rsid w:val="00DF2787"/>
    <w:rsid w:val="00E05DB4"/>
    <w:rsid w:val="00E34C85"/>
    <w:rsid w:val="00E5005A"/>
    <w:rsid w:val="00E96590"/>
    <w:rsid w:val="00EB5610"/>
    <w:rsid w:val="00ED2E4D"/>
    <w:rsid w:val="00F26437"/>
    <w:rsid w:val="00F5695D"/>
    <w:rsid w:val="00F7105D"/>
    <w:rsid w:val="00FC4B62"/>
    <w:rsid w:val="00FD0D3C"/>
    <w:rsid w:val="00FF1B47"/>
    <w:rsid w:val="2D526CC4"/>
    <w:rsid w:val="2FA80977"/>
    <w:rsid w:val="58AF542D"/>
    <w:rsid w:val="5F86089E"/>
    <w:rsid w:val="6C283EAC"/>
    <w:rsid w:val="76F81CCA"/>
    <w:rsid w:val="7F284C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link w:val="15"/>
    <w:unhideWhenUsed/>
    <w:qFormat/>
    <w:uiPriority w:val="9"/>
    <w:pPr>
      <w:keepNext/>
      <w:keepLines/>
      <w:spacing w:before="280" w:after="290" w:line="374" w:lineRule="auto"/>
      <w:outlineLvl w:val="3"/>
    </w:pPr>
    <w:rPr>
      <w:rFonts w:asciiTheme="majorHAnsi" w:hAnsiTheme="majorHAnsi" w:eastAsiaTheme="majorEastAsia" w:cstheme="majorBidi"/>
      <w:b/>
      <w:bCs/>
      <w:sz w:val="28"/>
      <w:szCs w:val="28"/>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unhideWhenUsed/>
    <w:qFormat/>
    <w:uiPriority w:val="0"/>
    <w:pPr>
      <w:spacing w:before="100" w:beforeAutospacing="1" w:after="100" w:afterAutospacing="1"/>
      <w:jc w:val="left"/>
    </w:pPr>
    <w:rPr>
      <w:kern w:val="0"/>
      <w:sz w:val="24"/>
    </w:rPr>
  </w:style>
  <w:style w:type="table" w:styleId="8">
    <w:name w:val="Table Grid"/>
    <w:basedOn w:val="7"/>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paragraph" w:styleId="13">
    <w:name w:val="List Paragraph"/>
    <w:basedOn w:val="1"/>
    <w:qFormat/>
    <w:uiPriority w:val="0"/>
    <w:pPr>
      <w:ind w:firstLine="420" w:firstLineChars="200"/>
    </w:pPr>
    <w:rPr>
      <w:szCs w:val="22"/>
    </w:rPr>
  </w:style>
  <w:style w:type="paragraph" w:customStyle="1" w:styleId="14">
    <w:name w:val="Table Text"/>
    <w:basedOn w:val="1"/>
    <w:semiHidden/>
    <w:qFormat/>
    <w:uiPriority w:val="0"/>
    <w:pPr>
      <w:widowControl/>
      <w:kinsoku w:val="0"/>
      <w:autoSpaceDE w:val="0"/>
      <w:autoSpaceDN w:val="0"/>
      <w:adjustRightInd w:val="0"/>
      <w:snapToGrid w:val="0"/>
      <w:jc w:val="left"/>
    </w:pPr>
    <w:rPr>
      <w:rFonts w:ascii="Arial" w:hAnsi="Arial" w:eastAsia="Arial" w:cs="Arial"/>
      <w:color w:val="000000"/>
      <w:kern w:val="0"/>
      <w:sz w:val="19"/>
      <w:szCs w:val="19"/>
      <w:lang w:eastAsia="en-US"/>
    </w:rPr>
  </w:style>
  <w:style w:type="character" w:customStyle="1" w:styleId="15">
    <w:name w:val="标题 4 Char"/>
    <w:basedOn w:val="9"/>
    <w:link w:val="2"/>
    <w:qFormat/>
    <w:uiPriority w:val="9"/>
    <w:rPr>
      <w:rFonts w:asciiTheme="majorHAnsi" w:hAnsiTheme="majorHAnsi" w:eastAsiaTheme="majorEastAsia" w:cstheme="majorBidi"/>
      <w:b/>
      <w:bCs/>
      <w:sz w:val="28"/>
      <w:szCs w:val="28"/>
    </w:rPr>
  </w:style>
  <w:style w:type="character" w:customStyle="1" w:styleId="16">
    <w:name w:val="批注框文本 Char"/>
    <w:basedOn w:val="9"/>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1418</Words>
  <Characters>1600</Characters>
  <Lines>12</Lines>
  <Paragraphs>3</Paragraphs>
  <TotalTime>135</TotalTime>
  <ScaleCrop>false</ScaleCrop>
  <LinksUpToDate>false</LinksUpToDate>
  <CharactersWithSpaces>1708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2025-03-13T00:53:00Z</dcterms:created>
  <dc:creator>dell</dc:creator>
  <cp:lastModifiedBy>￥紫韵￥</cp:lastModifiedBy>
  <dcterms:modified xsi:type="dcterms:W3CDTF">2025-06-05T08:23:31Z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eyJoZGlkIjoiYjgzNDJmMTk0Y2FlZWMxYzI2YTcxOTUwOTVhMGU3NzciLCJ1c2VySWQiOiI0NTc5NDc2MzcifQ==</vt:lpwstr>
  </property>
  <property fmtid="{D5CDD505-2E9C-101B-9397-08002B2CF9AE}" pid="3" name="KSOProductBuildVer">
    <vt:lpwstr>2052-12.1.0.21171</vt:lpwstr>
  </property>
  <property fmtid="{D5CDD505-2E9C-101B-9397-08002B2CF9AE}" pid="4" name="ICV">
    <vt:lpwstr>8BEFA8D944DB412895AE14861ADA11B0_12</vt:lpwstr>
  </property>
</Properties>
</file>