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C2103A">
      <w:pPr>
        <w:pStyle w:val="3"/>
        <w:numPr>
          <w:ilvl w:val="0"/>
          <w:numId w:val="0"/>
        </w:numPr>
        <w:bidi w:val="0"/>
        <w:jc w:val="center"/>
        <w:rPr>
          <w:rFonts w:hint="eastAsia"/>
          <w:b/>
          <w:bCs/>
          <w:color w:val="auto"/>
        </w:rPr>
      </w:pPr>
      <w:bookmarkStart w:id="0" w:name="_Toc1617"/>
      <w:bookmarkStart w:id="1" w:name="OLE_LINK19"/>
      <w:r>
        <w:rPr>
          <w:rFonts w:hint="eastAsia"/>
          <w:b/>
          <w:bCs/>
          <w:color w:val="auto"/>
          <w:lang w:eastAsia="zh-CN"/>
        </w:rPr>
        <w:t>第一章</w:t>
      </w:r>
      <w:r>
        <w:rPr>
          <w:rFonts w:hint="eastAsia"/>
          <w:b/>
          <w:bCs/>
          <w:color w:val="auto"/>
        </w:rPr>
        <w:t xml:space="preserve"> </w:t>
      </w:r>
      <w:bookmarkStart w:id="2" w:name="OLE_LINK20"/>
      <w:bookmarkStart w:id="3" w:name="_Toc2521"/>
      <w:r>
        <w:rPr>
          <w:rFonts w:hint="eastAsia"/>
          <w:b/>
          <w:bCs/>
          <w:color w:val="auto"/>
        </w:rPr>
        <w:t>竞争性磋商公告</w:t>
      </w:r>
      <w:bookmarkEnd w:id="0"/>
      <w:bookmarkEnd w:id="2"/>
      <w:bookmarkEnd w:id="3"/>
    </w:p>
    <w:p w14:paraId="38DCC2EC">
      <w:pPr>
        <w:pStyle w:val="4"/>
        <w:bidi w:val="0"/>
        <w:jc w:val="left"/>
        <w:rPr>
          <w:rFonts w:hint="eastAsia"/>
          <w:color w:val="auto"/>
          <w:sz w:val="24"/>
          <w:szCs w:val="28"/>
          <w:lang w:val="en-US" w:eastAsia="zh-CN"/>
        </w:rPr>
      </w:pPr>
      <w:r>
        <w:rPr>
          <w:rFonts w:hint="eastAsia"/>
          <w:color w:val="auto"/>
          <w:sz w:val="24"/>
          <w:szCs w:val="28"/>
          <w:lang w:val="en-US" w:eastAsia="zh-CN"/>
        </w:rPr>
        <w:t>1.磋商条件</w:t>
      </w:r>
    </w:p>
    <w:p w14:paraId="6338DBAA">
      <w:pPr>
        <w:pStyle w:val="5"/>
        <w:keepNext w:val="0"/>
        <w:keepLines w:val="0"/>
        <w:pageBreakBefore w:val="0"/>
        <w:kinsoku/>
        <w:wordWrap/>
        <w:overflowPunct/>
        <w:topLinePunct w:val="0"/>
        <w:autoSpaceDE/>
        <w:autoSpaceDN/>
        <w:bidi w:val="0"/>
        <w:adjustRightInd/>
        <w:snapToGrid/>
        <w:spacing w:line="360" w:lineRule="auto"/>
        <w:ind w:left="27" w:firstLine="630" w:firstLineChars="300"/>
        <w:textAlignment w:val="auto"/>
        <w:outlineLvl w:val="0"/>
        <w:rPr>
          <w:rFonts w:hint="eastAsia" w:ascii="宋体" w:hAnsi="宋体" w:eastAsia="宋体" w:cs="宋体"/>
          <w:b w:val="0"/>
          <w:bCs w:val="0"/>
          <w:color w:val="auto"/>
          <w:kern w:val="2"/>
          <w:sz w:val="21"/>
          <w:szCs w:val="21"/>
          <w:lang w:val="en-US" w:eastAsia="zh-CN" w:bidi="ar-SA"/>
        </w:rPr>
      </w:pPr>
      <w:bookmarkStart w:id="4" w:name="_Toc15302"/>
      <w:bookmarkStart w:id="5" w:name="_Toc23400"/>
      <w:bookmarkStart w:id="6" w:name="_Toc18046"/>
      <w:r>
        <w:rPr>
          <w:rFonts w:hint="eastAsia" w:ascii="宋体" w:hAnsi="宋体" w:eastAsia="宋体" w:cs="宋体"/>
          <w:b w:val="0"/>
          <w:bCs w:val="0"/>
          <w:color w:val="auto"/>
          <w:kern w:val="2"/>
          <w:sz w:val="21"/>
          <w:szCs w:val="21"/>
          <w:lang w:val="en-US" w:eastAsia="zh-CN" w:bidi="ar-SA"/>
        </w:rPr>
        <w:t>本招标项目</w:t>
      </w:r>
      <w:r>
        <w:rPr>
          <w:rFonts w:hint="eastAsia" w:ascii="宋体" w:hAnsi="宋体" w:eastAsia="宋体" w:cs="宋体"/>
          <w:b w:val="0"/>
          <w:bCs w:val="0"/>
          <w:color w:val="auto"/>
          <w:kern w:val="2"/>
          <w:sz w:val="21"/>
          <w:szCs w:val="21"/>
          <w:u w:val="single"/>
          <w:lang w:val="en-US" w:eastAsia="zh-CN" w:bidi="ar-SA"/>
        </w:rPr>
        <w:t>甘肃民航机场集团商务服务分公司T3航站楼6.5米层头等舱东南侧区域和贵宾厅等场所改造项目</w:t>
      </w:r>
      <w:r>
        <w:rPr>
          <w:rFonts w:hint="eastAsia" w:ascii="宋体" w:hAnsi="宋体" w:eastAsia="宋体" w:cs="宋体"/>
          <w:b w:val="0"/>
          <w:bCs w:val="0"/>
          <w:color w:val="auto"/>
          <w:kern w:val="2"/>
          <w:sz w:val="21"/>
          <w:szCs w:val="21"/>
          <w:lang w:val="en-US" w:eastAsia="zh-CN" w:bidi="ar-SA"/>
        </w:rPr>
        <w:t>采购人为</w:t>
      </w:r>
      <w:r>
        <w:rPr>
          <w:rFonts w:hint="eastAsia" w:ascii="宋体" w:hAnsi="宋体" w:eastAsia="宋体" w:cs="宋体"/>
          <w:b w:val="0"/>
          <w:bCs w:val="0"/>
          <w:color w:val="auto"/>
          <w:kern w:val="2"/>
          <w:sz w:val="21"/>
          <w:szCs w:val="21"/>
          <w:u w:val="single"/>
          <w:lang w:val="en-US" w:eastAsia="zh-CN" w:bidi="ar-SA"/>
        </w:rPr>
        <w:t>甘肃省民航机场集团商务服务分公司</w:t>
      </w:r>
      <w:r>
        <w:rPr>
          <w:rFonts w:hint="eastAsia" w:ascii="宋体" w:hAnsi="宋体" w:eastAsia="宋体" w:cs="宋体"/>
          <w:b w:val="0"/>
          <w:bCs w:val="0"/>
          <w:color w:val="auto"/>
          <w:kern w:val="2"/>
          <w:sz w:val="21"/>
          <w:szCs w:val="21"/>
          <w:lang w:val="en-US" w:eastAsia="zh-CN" w:bidi="ar-SA"/>
        </w:rPr>
        <w:t>，招标项目资金来自</w:t>
      </w:r>
      <w:r>
        <w:rPr>
          <w:rFonts w:hint="eastAsia" w:ascii="宋体" w:hAnsi="宋体" w:eastAsia="宋体" w:cs="宋体"/>
          <w:b w:val="0"/>
          <w:bCs w:val="0"/>
          <w:color w:val="auto"/>
          <w:kern w:val="2"/>
          <w:sz w:val="21"/>
          <w:szCs w:val="21"/>
          <w:u w:val="single"/>
          <w:lang w:val="en-US" w:eastAsia="zh-CN" w:bidi="ar-SA"/>
        </w:rPr>
        <w:t>企业自筹</w:t>
      </w:r>
      <w:r>
        <w:rPr>
          <w:rFonts w:hint="eastAsia" w:ascii="宋体" w:hAnsi="宋体" w:eastAsia="宋体" w:cs="宋体"/>
          <w:b w:val="0"/>
          <w:bCs w:val="0"/>
          <w:color w:val="auto"/>
          <w:kern w:val="2"/>
          <w:sz w:val="21"/>
          <w:szCs w:val="21"/>
          <w:lang w:val="en-US" w:eastAsia="zh-CN" w:bidi="ar-SA"/>
        </w:rPr>
        <w:t>、出资比例为</w:t>
      </w:r>
      <w:r>
        <w:rPr>
          <w:rFonts w:hint="eastAsia" w:ascii="宋体" w:hAnsi="宋体" w:eastAsia="宋体" w:cs="宋体"/>
          <w:b w:val="0"/>
          <w:bCs w:val="0"/>
          <w:color w:val="auto"/>
          <w:kern w:val="2"/>
          <w:sz w:val="21"/>
          <w:szCs w:val="21"/>
          <w:u w:val="single"/>
          <w:lang w:val="en-US" w:eastAsia="zh-CN" w:bidi="ar-SA"/>
        </w:rPr>
        <w:t>100%</w:t>
      </w:r>
      <w:r>
        <w:rPr>
          <w:rFonts w:hint="eastAsia" w:ascii="宋体" w:hAnsi="宋体" w:eastAsia="宋体" w:cs="宋体"/>
          <w:b w:val="0"/>
          <w:bCs w:val="0"/>
          <w:color w:val="auto"/>
          <w:kern w:val="2"/>
          <w:sz w:val="21"/>
          <w:szCs w:val="21"/>
          <w:lang w:val="en-US" w:eastAsia="zh-CN" w:bidi="ar-SA"/>
        </w:rPr>
        <w:t>，该项目已具备招标条件，现对该项目</w:t>
      </w:r>
      <w:r>
        <w:rPr>
          <w:rFonts w:hint="eastAsia" w:ascii="宋体" w:hAnsi="宋体" w:eastAsia="宋体" w:cs="宋体"/>
          <w:b/>
          <w:bCs/>
          <w:color w:val="auto"/>
          <w:kern w:val="2"/>
          <w:sz w:val="21"/>
          <w:szCs w:val="21"/>
          <w:u w:val="single"/>
          <w:lang w:val="en-US" w:eastAsia="zh-CN" w:bidi="ar-SA"/>
        </w:rPr>
        <w:t>工程</w:t>
      </w:r>
      <w:r>
        <w:rPr>
          <w:rFonts w:hint="eastAsia" w:ascii="宋体" w:hAnsi="宋体" w:eastAsia="宋体" w:cs="宋体"/>
          <w:b w:val="0"/>
          <w:bCs w:val="0"/>
          <w:color w:val="auto"/>
          <w:kern w:val="2"/>
          <w:sz w:val="21"/>
          <w:szCs w:val="21"/>
          <w:lang w:val="en-US" w:eastAsia="zh-CN" w:bidi="ar-SA"/>
        </w:rPr>
        <w:t>采购进行竞争性磋商采购。</w:t>
      </w:r>
      <w:bookmarkEnd w:id="4"/>
      <w:bookmarkEnd w:id="5"/>
      <w:r>
        <w:rPr>
          <w:rFonts w:hint="eastAsia" w:ascii="宋体" w:hAnsi="宋体" w:eastAsia="宋体" w:cs="宋体"/>
          <w:b w:val="0"/>
          <w:bCs w:val="0"/>
          <w:color w:val="auto"/>
          <w:kern w:val="2"/>
          <w:sz w:val="21"/>
          <w:szCs w:val="21"/>
          <w:lang w:val="en-US" w:eastAsia="zh-CN" w:bidi="ar-SA"/>
        </w:rPr>
        <w:t>欢迎符合资格条件的、有能力提供本项目所需工程服务的供应商参加磋商。</w:t>
      </w:r>
      <w:bookmarkEnd w:id="6"/>
    </w:p>
    <w:p w14:paraId="1D391027">
      <w:pPr>
        <w:pStyle w:val="4"/>
        <w:bidi w:val="0"/>
        <w:jc w:val="left"/>
        <w:rPr>
          <w:rFonts w:hint="eastAsia" w:ascii="Arial" w:hAnsi="Arial" w:eastAsia="宋体" w:cs="Times New Roman"/>
          <w:b/>
          <w:bCs/>
          <w:color w:val="auto"/>
          <w:sz w:val="24"/>
          <w:szCs w:val="28"/>
          <w:lang w:val="en-US" w:eastAsia="zh-CN"/>
        </w:rPr>
      </w:pPr>
      <w:r>
        <w:rPr>
          <w:rFonts w:hint="eastAsia" w:ascii="Arial" w:hAnsi="Arial" w:eastAsia="宋体" w:cs="Times New Roman"/>
          <w:b/>
          <w:bCs/>
          <w:color w:val="auto"/>
          <w:sz w:val="24"/>
          <w:szCs w:val="28"/>
          <w:lang w:val="en-US" w:eastAsia="zh-CN"/>
        </w:rPr>
        <w:t>2.项目概况和采购范围</w:t>
      </w:r>
    </w:p>
    <w:p w14:paraId="6C924915">
      <w:pPr>
        <w:spacing w:after="0" w:line="360" w:lineRule="auto"/>
        <w:ind w:firstLine="412" w:firstLineChars="200"/>
        <w:rPr>
          <w:rFonts w:hint="eastAsia" w:ascii="宋体" w:hAnsi="宋体" w:eastAsia="宋体" w:cs="宋体"/>
          <w:color w:val="auto"/>
          <w:spacing w:val="-2"/>
          <w:u w:val="single"/>
          <w:lang w:eastAsia="zh-CN"/>
        </w:rPr>
      </w:pPr>
      <w:r>
        <w:rPr>
          <w:rFonts w:ascii="宋体" w:hAnsi="宋体" w:eastAsia="宋体" w:cs="宋体"/>
          <w:color w:val="auto"/>
          <w:spacing w:val="-2"/>
          <w:lang w:eastAsia="zh-CN"/>
        </w:rPr>
        <w:t>2.1</w:t>
      </w:r>
      <w:r>
        <w:rPr>
          <w:rFonts w:hint="eastAsia" w:ascii="宋体" w:hAnsi="宋体" w:eastAsia="宋体" w:cs="宋体"/>
          <w:color w:val="auto"/>
          <w:spacing w:val="-2"/>
          <w:lang w:eastAsia="zh-CN"/>
        </w:rPr>
        <w:t xml:space="preserve"> 项目名称：</w:t>
      </w:r>
      <w:r>
        <w:rPr>
          <w:rFonts w:hint="eastAsia" w:ascii="宋体" w:hAnsi="宋体" w:eastAsia="宋体" w:cs="宋体"/>
          <w:color w:val="auto"/>
          <w:spacing w:val="-2"/>
          <w:u w:val="single"/>
          <w:lang w:eastAsia="zh-CN"/>
        </w:rPr>
        <w:t>甘肃民航机场集团商务服务分公司T3航站楼6.5米层头等舱东南侧区域和</w:t>
      </w:r>
      <w:r>
        <w:rPr>
          <w:rFonts w:hint="eastAsia" w:ascii="宋体" w:hAnsi="宋体" w:eastAsia="宋体" w:cs="宋体"/>
          <w:color w:val="auto"/>
          <w:spacing w:val="-2"/>
          <w:u w:val="single"/>
          <w:lang w:val="en-US" w:eastAsia="zh-CN"/>
        </w:rPr>
        <w:t>贵宾</w:t>
      </w:r>
      <w:r>
        <w:rPr>
          <w:rFonts w:hint="eastAsia" w:ascii="宋体" w:hAnsi="宋体" w:eastAsia="宋体" w:cs="宋体"/>
          <w:color w:val="auto"/>
          <w:spacing w:val="-2"/>
          <w:u w:val="single"/>
          <w:lang w:eastAsia="zh-CN"/>
        </w:rPr>
        <w:t>厅等场所改造项目</w:t>
      </w:r>
    </w:p>
    <w:p w14:paraId="08579FD7">
      <w:pPr>
        <w:spacing w:after="0" w:line="360" w:lineRule="auto"/>
        <w:ind w:firstLine="412" w:firstLineChars="200"/>
        <w:rPr>
          <w:rFonts w:hint="eastAsia" w:ascii="宋体" w:hAnsi="宋体" w:eastAsia="宋体" w:cs="宋体"/>
          <w:color w:val="auto"/>
          <w:spacing w:val="-2"/>
          <w:lang w:eastAsia="zh-CN"/>
        </w:rPr>
      </w:pPr>
      <w:r>
        <w:rPr>
          <w:rFonts w:ascii="宋体" w:hAnsi="宋体" w:eastAsia="宋体" w:cs="宋体"/>
          <w:color w:val="auto"/>
          <w:spacing w:val="-2"/>
          <w:lang w:eastAsia="zh-CN"/>
        </w:rPr>
        <w:t>2.2</w:t>
      </w:r>
      <w:r>
        <w:rPr>
          <w:rFonts w:hint="eastAsia" w:ascii="宋体" w:hAnsi="宋体" w:eastAsia="宋体" w:cs="宋体"/>
          <w:color w:val="auto"/>
          <w:spacing w:val="-2"/>
          <w:lang w:eastAsia="zh-CN"/>
        </w:rPr>
        <w:t xml:space="preserve"> 项目编号：</w:t>
      </w:r>
      <w:r>
        <w:rPr>
          <w:rFonts w:hint="eastAsia" w:ascii="宋体" w:hAnsi="宋体" w:eastAsia="宋体" w:cs="宋体"/>
          <w:color w:val="auto"/>
          <w:spacing w:val="-2"/>
          <w:u w:val="single"/>
          <w:lang w:eastAsia="zh-CN"/>
        </w:rPr>
        <w:t>XBMH2025-082</w:t>
      </w:r>
    </w:p>
    <w:p w14:paraId="4CAC388F">
      <w:pPr>
        <w:spacing w:after="0" w:line="360" w:lineRule="auto"/>
        <w:ind w:firstLine="412" w:firstLineChars="200"/>
        <w:rPr>
          <w:rFonts w:hint="default" w:ascii="宋体" w:hAnsi="宋体" w:eastAsia="宋体" w:cs="宋体"/>
          <w:color w:val="auto"/>
          <w:spacing w:val="-2"/>
          <w:u w:val="single"/>
          <w:lang w:val="en-US" w:eastAsia="zh-CN"/>
        </w:rPr>
      </w:pPr>
      <w:r>
        <w:rPr>
          <w:rFonts w:hint="eastAsia" w:ascii="宋体" w:hAnsi="宋体" w:eastAsia="宋体" w:cs="宋体"/>
          <w:color w:val="auto"/>
          <w:spacing w:val="-2"/>
          <w:lang w:eastAsia="zh-CN"/>
        </w:rPr>
        <w:t>2.3 最高投标限价：</w:t>
      </w:r>
      <w:r>
        <w:rPr>
          <w:rFonts w:hint="eastAsia" w:ascii="宋体" w:hAnsi="宋体" w:eastAsia="宋体" w:cs="宋体"/>
          <w:color w:val="auto"/>
          <w:spacing w:val="-2"/>
          <w:u w:val="single"/>
          <w:lang w:eastAsia="zh-CN"/>
        </w:rPr>
        <w:t>人民币</w:t>
      </w:r>
      <w:r>
        <w:rPr>
          <w:rFonts w:hint="eastAsia" w:ascii="宋体" w:hAnsi="宋体" w:eastAsia="宋体" w:cs="宋体"/>
          <w:color w:val="auto"/>
          <w:spacing w:val="-2"/>
          <w:u w:val="single"/>
          <w:lang w:val="en-US" w:eastAsia="zh-CN"/>
        </w:rPr>
        <w:t>98.00万元整</w:t>
      </w:r>
    </w:p>
    <w:p w14:paraId="070920D5">
      <w:pPr>
        <w:spacing w:after="0" w:line="360" w:lineRule="auto"/>
        <w:ind w:firstLine="412" w:firstLineChars="200"/>
        <w:rPr>
          <w:rFonts w:hint="eastAsia" w:ascii="宋体" w:hAnsi="宋体" w:eastAsia="宋体" w:cs="宋体"/>
          <w:color w:val="auto"/>
          <w:spacing w:val="-2"/>
          <w:lang w:eastAsia="zh-CN"/>
        </w:rPr>
      </w:pPr>
      <w:r>
        <w:rPr>
          <w:rFonts w:hint="eastAsia" w:ascii="宋体" w:hAnsi="宋体" w:eastAsia="宋体" w:cs="宋体"/>
          <w:color w:val="auto"/>
          <w:spacing w:val="-2"/>
          <w:lang w:val="en-US" w:eastAsia="zh-CN"/>
        </w:rPr>
        <w:t>2.4</w:t>
      </w:r>
      <w:r>
        <w:rPr>
          <w:rFonts w:hint="eastAsia" w:ascii="宋体" w:hAnsi="宋体" w:eastAsia="宋体" w:cs="宋体"/>
          <w:color w:val="auto"/>
          <w:spacing w:val="-2"/>
          <w:lang w:eastAsia="zh-CN"/>
        </w:rPr>
        <w:t>建设地点：</w:t>
      </w:r>
      <w:r>
        <w:rPr>
          <w:rFonts w:hint="eastAsia" w:ascii="宋体" w:hAnsi="宋体" w:eastAsia="宋体" w:cs="宋体"/>
          <w:color w:val="auto"/>
          <w:spacing w:val="-2"/>
          <w:u w:val="single"/>
          <w:lang w:eastAsia="zh-CN"/>
        </w:rPr>
        <w:t>兰州中川国际机场T3航站楼</w:t>
      </w:r>
    </w:p>
    <w:p w14:paraId="3524F4AE">
      <w:pPr>
        <w:spacing w:line="360" w:lineRule="auto"/>
        <w:ind w:firstLine="412" w:firstLineChars="200"/>
        <w:rPr>
          <w:rFonts w:hint="eastAsia" w:ascii="宋体" w:hAnsi="宋体" w:eastAsia="宋体" w:cs="宋体"/>
          <w:color w:val="auto"/>
          <w:spacing w:val="-2"/>
          <w:u w:val="single"/>
          <w:lang w:eastAsia="zh-CN"/>
        </w:rPr>
      </w:pPr>
      <w:r>
        <w:rPr>
          <w:rFonts w:hint="eastAsia" w:ascii="宋体" w:hAnsi="宋体" w:eastAsia="宋体" w:cs="宋体"/>
          <w:color w:val="auto"/>
          <w:spacing w:val="-2"/>
          <w:lang w:eastAsia="zh-CN"/>
        </w:rPr>
        <w:t>2.</w:t>
      </w:r>
      <w:r>
        <w:rPr>
          <w:rFonts w:hint="eastAsia" w:ascii="宋体" w:hAnsi="宋体" w:eastAsia="宋体" w:cs="宋体"/>
          <w:color w:val="auto"/>
          <w:spacing w:val="-2"/>
          <w:lang w:val="en-US" w:eastAsia="zh-CN"/>
        </w:rPr>
        <w:t>5</w:t>
      </w:r>
      <w:r>
        <w:rPr>
          <w:rFonts w:hint="eastAsia" w:ascii="宋体" w:hAnsi="宋体" w:eastAsia="宋体" w:cs="宋体"/>
          <w:color w:val="auto"/>
          <w:spacing w:val="-2"/>
          <w:lang w:eastAsia="zh-CN"/>
        </w:rPr>
        <w:t xml:space="preserve"> 采购范围：</w:t>
      </w:r>
      <w:r>
        <w:rPr>
          <w:rFonts w:hint="eastAsia" w:ascii="宋体" w:hAnsi="宋体" w:eastAsia="宋体" w:cs="宋体"/>
          <w:color w:val="auto"/>
          <w:spacing w:val="-2"/>
          <w:u w:val="single"/>
          <w:lang w:eastAsia="zh-CN"/>
        </w:rPr>
        <w:t>本项目包含</w:t>
      </w:r>
      <w:r>
        <w:rPr>
          <w:rFonts w:hint="eastAsia" w:ascii="宋体" w:hAnsi="宋体" w:eastAsia="宋体" w:cs="宋体"/>
          <w:color w:val="auto"/>
          <w:spacing w:val="-2"/>
          <w:u w:val="single"/>
          <w:lang w:val="en-US" w:eastAsia="zh-CN"/>
        </w:rPr>
        <w:t>贵宾二区</w:t>
      </w:r>
      <w:r>
        <w:rPr>
          <w:rFonts w:hint="eastAsia" w:ascii="宋体" w:hAnsi="宋体" w:eastAsia="宋体" w:cs="宋体"/>
          <w:color w:val="auto"/>
          <w:spacing w:val="-2"/>
          <w:u w:val="single"/>
          <w:lang w:eastAsia="zh-CN"/>
        </w:rPr>
        <w:t>招行、建行</w:t>
      </w:r>
      <w:r>
        <w:rPr>
          <w:rFonts w:hint="eastAsia" w:ascii="宋体" w:hAnsi="宋体" w:eastAsia="宋体" w:cs="宋体"/>
          <w:color w:val="auto"/>
          <w:spacing w:val="-2"/>
          <w:u w:val="single"/>
          <w:lang w:val="en-US" w:eastAsia="zh-CN"/>
        </w:rPr>
        <w:t>冠名</w:t>
      </w:r>
      <w:r>
        <w:rPr>
          <w:rFonts w:hint="eastAsia" w:ascii="宋体" w:hAnsi="宋体" w:eastAsia="宋体" w:cs="宋体"/>
          <w:color w:val="auto"/>
          <w:spacing w:val="-2"/>
          <w:u w:val="single"/>
          <w:lang w:eastAsia="zh-CN"/>
        </w:rPr>
        <w:t>厅</w:t>
      </w:r>
      <w:r>
        <w:rPr>
          <w:rFonts w:hint="eastAsia" w:ascii="宋体" w:hAnsi="宋体" w:eastAsia="宋体" w:cs="宋体"/>
          <w:color w:val="auto"/>
          <w:spacing w:val="-2"/>
          <w:u w:val="single"/>
          <w:lang w:val="en-US" w:eastAsia="zh-CN"/>
        </w:rPr>
        <w:t>室</w:t>
      </w:r>
      <w:r>
        <w:rPr>
          <w:rFonts w:hint="eastAsia" w:ascii="宋体" w:hAnsi="宋体" w:eastAsia="宋体" w:cs="宋体"/>
          <w:color w:val="auto"/>
          <w:spacing w:val="-2"/>
          <w:u w:val="single"/>
          <w:lang w:eastAsia="zh-CN"/>
        </w:rPr>
        <w:t>、</w:t>
      </w:r>
      <w:r>
        <w:rPr>
          <w:rFonts w:hint="eastAsia" w:ascii="宋体" w:hAnsi="宋体" w:eastAsia="宋体" w:cs="宋体"/>
          <w:color w:val="auto"/>
          <w:spacing w:val="-2"/>
          <w:u w:val="single"/>
          <w:lang w:val="en-US" w:eastAsia="zh-CN"/>
        </w:rPr>
        <w:t>T3航站楼6.5米层</w:t>
      </w:r>
      <w:r>
        <w:rPr>
          <w:rFonts w:hint="eastAsia" w:ascii="宋体" w:hAnsi="宋体" w:eastAsia="宋体" w:cs="宋体"/>
          <w:color w:val="auto"/>
          <w:spacing w:val="-2"/>
          <w:u w:val="single"/>
          <w:lang w:eastAsia="zh-CN"/>
        </w:rPr>
        <w:t>甘肃特产区、</w:t>
      </w:r>
      <w:r>
        <w:rPr>
          <w:rFonts w:hint="eastAsia" w:ascii="宋体" w:hAnsi="宋体" w:eastAsia="宋体" w:cs="宋体"/>
          <w:color w:val="auto"/>
          <w:spacing w:val="-2"/>
          <w:u w:val="single"/>
          <w:lang w:val="en-US" w:eastAsia="zh-CN"/>
        </w:rPr>
        <w:t>T3航站楼</w:t>
      </w:r>
      <w:r>
        <w:rPr>
          <w:rFonts w:hint="eastAsia" w:ascii="宋体" w:hAnsi="宋体" w:eastAsia="宋体" w:cs="宋体"/>
          <w:color w:val="auto"/>
          <w:spacing w:val="-2"/>
          <w:u w:val="single"/>
          <w:lang w:eastAsia="zh-CN"/>
        </w:rPr>
        <w:t>OTA休息区、</w:t>
      </w:r>
      <w:r>
        <w:rPr>
          <w:rFonts w:hint="eastAsia" w:ascii="宋体" w:hAnsi="宋体" w:eastAsia="宋体" w:cs="宋体"/>
          <w:color w:val="auto"/>
          <w:spacing w:val="-2"/>
          <w:u w:val="single"/>
          <w:lang w:val="en-US" w:eastAsia="zh-CN"/>
        </w:rPr>
        <w:t>14米层休息区、贵宾其他厅室</w:t>
      </w:r>
      <w:r>
        <w:rPr>
          <w:rFonts w:hint="eastAsia" w:ascii="宋体" w:hAnsi="宋体" w:eastAsia="宋体" w:cs="宋体"/>
          <w:color w:val="auto"/>
          <w:spacing w:val="-2"/>
          <w:u w:val="single"/>
          <w:lang w:eastAsia="zh-CN"/>
        </w:rPr>
        <w:t>等部位的水、电改造，墙面、地面、顶面装饰，及背景音乐音响系统、监控系统、</w:t>
      </w:r>
      <w:r>
        <w:rPr>
          <w:rFonts w:hint="eastAsia" w:ascii="宋体" w:hAnsi="宋体" w:eastAsia="宋体" w:cs="宋体"/>
          <w:color w:val="auto"/>
          <w:spacing w:val="-2"/>
          <w:u w:val="single"/>
          <w:lang w:val="en-US" w:eastAsia="zh-CN"/>
        </w:rPr>
        <w:t>贵宾多功能厅配套设备、贵宾一、二区停车场挡车杆，</w:t>
      </w:r>
      <w:r>
        <w:rPr>
          <w:rFonts w:hint="eastAsia" w:ascii="宋体" w:hAnsi="宋体" w:eastAsia="宋体" w:cs="宋体"/>
          <w:color w:val="auto"/>
          <w:spacing w:val="-2"/>
          <w:u w:val="single"/>
          <w:lang w:eastAsia="zh-CN"/>
        </w:rPr>
        <w:t>施工图设计范围内所涉及的所有工程内容（具体以工程量清单为准），详见“第七章发包人要求”。</w:t>
      </w:r>
    </w:p>
    <w:p w14:paraId="1D25C7C6">
      <w:pPr>
        <w:spacing w:after="0" w:line="360" w:lineRule="auto"/>
        <w:ind w:firstLine="412" w:firstLineChars="200"/>
        <w:rPr>
          <w:rFonts w:hint="eastAsia" w:ascii="宋体" w:hAnsi="宋体" w:eastAsia="宋体" w:cs="宋体"/>
          <w:color w:val="auto"/>
          <w:spacing w:val="-2"/>
          <w:u w:val="single"/>
          <w:lang w:eastAsia="zh-CN"/>
        </w:rPr>
      </w:pPr>
      <w:r>
        <w:rPr>
          <w:rFonts w:ascii="宋体" w:hAnsi="宋体" w:eastAsia="宋体" w:cs="宋体"/>
          <w:color w:val="auto"/>
          <w:spacing w:val="-2"/>
          <w:lang w:eastAsia="zh-CN"/>
        </w:rPr>
        <w:t>2.</w:t>
      </w:r>
      <w:r>
        <w:rPr>
          <w:rFonts w:hint="eastAsia" w:ascii="宋体" w:hAnsi="宋体" w:eastAsia="宋体" w:cs="宋体"/>
          <w:color w:val="auto"/>
          <w:spacing w:val="-2"/>
          <w:lang w:val="en-US" w:eastAsia="zh-CN"/>
        </w:rPr>
        <w:t>6</w:t>
      </w:r>
      <w:r>
        <w:rPr>
          <w:rFonts w:ascii="宋体" w:hAnsi="宋体" w:eastAsia="宋体" w:cs="宋体"/>
          <w:color w:val="auto"/>
          <w:spacing w:val="-2"/>
          <w:lang w:eastAsia="zh-CN"/>
        </w:rPr>
        <w:t xml:space="preserve"> 计划工期：</w:t>
      </w:r>
      <w:r>
        <w:rPr>
          <w:rFonts w:hint="eastAsia" w:ascii="宋体" w:hAnsi="宋体" w:eastAsia="宋体" w:cs="宋体"/>
          <w:color w:val="auto"/>
          <w:spacing w:val="-2"/>
          <w:lang w:eastAsia="zh-CN"/>
        </w:rPr>
        <w:t>共</w:t>
      </w:r>
      <w:r>
        <w:rPr>
          <w:rFonts w:hint="eastAsia" w:ascii="宋体" w:hAnsi="宋体" w:eastAsia="宋体" w:cs="宋体"/>
          <w:color w:val="auto"/>
          <w:spacing w:val="-2"/>
          <w:u w:val="single"/>
          <w:lang w:val="en-US" w:eastAsia="zh-CN"/>
        </w:rPr>
        <w:t>30</w:t>
      </w:r>
      <w:r>
        <w:rPr>
          <w:rFonts w:hint="eastAsia" w:ascii="宋体" w:hAnsi="宋体" w:eastAsia="宋体" w:cs="宋体"/>
          <w:color w:val="auto"/>
          <w:spacing w:val="-2"/>
          <w:lang w:eastAsia="zh-CN"/>
        </w:rPr>
        <w:t>日历天。</w:t>
      </w:r>
    </w:p>
    <w:p w14:paraId="1C18B498">
      <w:pPr>
        <w:spacing w:after="0" w:line="360" w:lineRule="auto"/>
        <w:ind w:firstLine="412" w:firstLineChars="200"/>
        <w:rPr>
          <w:rFonts w:hint="eastAsia" w:ascii="宋体" w:hAnsi="宋体" w:eastAsia="宋体" w:cs="宋体"/>
          <w:color w:val="auto"/>
          <w:spacing w:val="-2"/>
          <w:lang w:eastAsia="zh-CN"/>
        </w:rPr>
      </w:pPr>
      <w:r>
        <w:rPr>
          <w:rFonts w:hint="eastAsia" w:ascii="宋体" w:hAnsi="宋体" w:eastAsia="宋体" w:cs="宋体"/>
          <w:color w:val="auto"/>
          <w:spacing w:val="-2"/>
          <w:lang w:eastAsia="zh-CN"/>
        </w:rPr>
        <w:t>2.</w:t>
      </w:r>
      <w:r>
        <w:rPr>
          <w:rFonts w:hint="eastAsia" w:ascii="宋体" w:hAnsi="宋体" w:eastAsia="宋体" w:cs="宋体"/>
          <w:color w:val="auto"/>
          <w:spacing w:val="-2"/>
          <w:lang w:val="en-US" w:eastAsia="zh-CN"/>
        </w:rPr>
        <w:t>7</w:t>
      </w:r>
      <w:r>
        <w:rPr>
          <w:rFonts w:hint="eastAsia" w:ascii="宋体" w:hAnsi="宋体" w:eastAsia="宋体" w:cs="宋体"/>
          <w:color w:val="auto"/>
          <w:spacing w:val="-2"/>
          <w:lang w:eastAsia="zh-CN"/>
        </w:rPr>
        <w:t xml:space="preserve"> 质量标准：达到国家工程质量验收合格标准。</w:t>
      </w:r>
    </w:p>
    <w:p w14:paraId="7ABBE99B">
      <w:pPr>
        <w:spacing w:after="0" w:line="360" w:lineRule="auto"/>
        <w:ind w:firstLine="412" w:firstLineChars="200"/>
        <w:rPr>
          <w:rFonts w:hint="eastAsia" w:ascii="宋体" w:hAnsi="宋体" w:eastAsia="宋体"/>
          <w:color w:val="auto"/>
          <w:lang w:eastAsia="zh-CN"/>
        </w:rPr>
      </w:pPr>
      <w:r>
        <w:rPr>
          <w:rFonts w:hint="eastAsia" w:ascii="宋体" w:hAnsi="宋体" w:eastAsia="宋体" w:cs="宋体"/>
          <w:color w:val="auto"/>
          <w:spacing w:val="-2"/>
          <w:lang w:val="en-US" w:eastAsia="zh-CN"/>
        </w:rPr>
        <w:t>2.8</w:t>
      </w:r>
      <w:r>
        <w:rPr>
          <w:rFonts w:hint="eastAsia" w:ascii="宋体" w:hAnsi="宋体" w:eastAsia="宋体" w:cs="宋体"/>
          <w:color w:val="auto"/>
          <w:spacing w:val="-2"/>
          <w:lang w:eastAsia="zh-CN"/>
        </w:rPr>
        <w:t>标段划分：</w:t>
      </w:r>
      <w:r>
        <w:rPr>
          <w:rFonts w:hint="eastAsia" w:ascii="宋体" w:hAnsi="宋体" w:eastAsia="宋体"/>
          <w:color w:val="auto"/>
          <w:lang w:eastAsia="zh-CN"/>
        </w:rPr>
        <w:t>本项目划分为</w:t>
      </w:r>
      <w:r>
        <w:rPr>
          <w:rFonts w:hint="eastAsia" w:ascii="宋体" w:hAnsi="宋体" w:eastAsia="宋体"/>
          <w:color w:val="auto"/>
          <w:u w:val="single"/>
          <w:lang w:eastAsia="zh-CN"/>
        </w:rPr>
        <w:t xml:space="preserve"> </w:t>
      </w:r>
      <w:r>
        <w:rPr>
          <w:rFonts w:hint="eastAsia" w:ascii="宋体" w:hAnsi="宋体" w:eastAsia="宋体"/>
          <w:color w:val="auto"/>
          <w:u w:val="single"/>
          <w:lang w:val="en-US" w:eastAsia="zh-CN"/>
        </w:rPr>
        <w:t xml:space="preserve">1 </w:t>
      </w:r>
      <w:r>
        <w:rPr>
          <w:rFonts w:hint="eastAsia" w:ascii="宋体" w:hAnsi="宋体" w:eastAsia="宋体"/>
          <w:color w:val="auto"/>
          <w:lang w:eastAsia="zh-CN"/>
        </w:rPr>
        <w:t>个标段。</w:t>
      </w:r>
    </w:p>
    <w:p w14:paraId="007C0AC5">
      <w:pPr>
        <w:spacing w:after="0" w:line="360" w:lineRule="auto"/>
        <w:ind w:firstLine="412" w:firstLineChars="200"/>
        <w:rPr>
          <w:rFonts w:hint="eastAsia" w:ascii="宋体" w:hAnsi="宋体" w:eastAsia="宋体" w:cs="宋体"/>
          <w:color w:val="auto"/>
          <w:spacing w:val="-2"/>
          <w:lang w:eastAsia="zh-CN"/>
        </w:rPr>
      </w:pPr>
      <w:r>
        <w:rPr>
          <w:rFonts w:hint="eastAsia" w:ascii="宋体" w:hAnsi="宋体" w:eastAsia="宋体" w:cs="宋体"/>
          <w:color w:val="auto"/>
          <w:spacing w:val="-2"/>
          <w:lang w:eastAsia="zh-CN"/>
        </w:rPr>
        <w:t>2.</w:t>
      </w:r>
      <w:r>
        <w:rPr>
          <w:rFonts w:hint="eastAsia" w:ascii="宋体" w:hAnsi="宋体" w:eastAsia="宋体" w:cs="宋体"/>
          <w:color w:val="auto"/>
          <w:spacing w:val="-2"/>
          <w:lang w:val="en-US" w:eastAsia="zh-CN"/>
        </w:rPr>
        <w:t>9</w:t>
      </w:r>
      <w:r>
        <w:rPr>
          <w:rFonts w:hint="eastAsia" w:ascii="宋体" w:hAnsi="宋体" w:eastAsia="宋体" w:cs="宋体"/>
          <w:color w:val="auto"/>
          <w:spacing w:val="-2"/>
          <w:lang w:eastAsia="zh-CN"/>
        </w:rPr>
        <w:t xml:space="preserve"> 资格审查方式：资格后审。</w:t>
      </w:r>
    </w:p>
    <w:p w14:paraId="24646B45">
      <w:pPr>
        <w:pStyle w:val="4"/>
        <w:bidi w:val="0"/>
        <w:jc w:val="left"/>
        <w:rPr>
          <w:rFonts w:hint="eastAsia" w:ascii="Arial" w:hAnsi="Arial" w:eastAsia="宋体" w:cs="Times New Roman"/>
          <w:b/>
          <w:bCs/>
          <w:color w:val="auto"/>
          <w:sz w:val="24"/>
          <w:szCs w:val="28"/>
          <w:lang w:val="en-US" w:eastAsia="zh-CN"/>
        </w:rPr>
      </w:pPr>
      <w:r>
        <w:rPr>
          <w:rFonts w:hint="eastAsia" w:ascii="Arial" w:hAnsi="Arial" w:eastAsia="宋体" w:cs="Times New Roman"/>
          <w:b/>
          <w:bCs/>
          <w:color w:val="auto"/>
          <w:sz w:val="24"/>
          <w:szCs w:val="28"/>
          <w:lang w:val="en-US" w:eastAsia="zh-CN"/>
        </w:rPr>
        <w:t>3.供应商资格要求</w:t>
      </w:r>
    </w:p>
    <w:p w14:paraId="5E85CDDC">
      <w:pPr>
        <w:spacing w:after="0" w:line="360" w:lineRule="auto"/>
        <w:ind w:firstLine="414" w:firstLineChars="200"/>
        <w:rPr>
          <w:rFonts w:hint="eastAsia" w:ascii="宋体" w:hAnsi="宋体" w:eastAsia="宋体" w:cs="宋体"/>
          <w:color w:val="auto"/>
          <w:spacing w:val="-2"/>
          <w:lang w:eastAsia="zh-CN"/>
        </w:rPr>
      </w:pPr>
      <w:bookmarkStart w:id="7" w:name="OLE_LINK18"/>
      <w:r>
        <w:rPr>
          <w:rFonts w:ascii="宋体" w:hAnsi="宋体" w:eastAsia="宋体" w:cs="宋体"/>
          <w:b/>
          <w:bCs/>
          <w:color w:val="auto"/>
          <w:spacing w:val="-2"/>
          <w:lang w:eastAsia="zh-CN"/>
        </w:rPr>
        <w:t>3.</w:t>
      </w:r>
      <w:r>
        <w:rPr>
          <w:rFonts w:hint="eastAsia" w:ascii="宋体" w:hAnsi="宋体" w:eastAsia="宋体" w:cs="宋体"/>
          <w:b/>
          <w:bCs/>
          <w:color w:val="auto"/>
          <w:spacing w:val="-2"/>
          <w:lang w:eastAsia="zh-CN"/>
        </w:rPr>
        <w:t>1 资格要求：</w:t>
      </w:r>
      <w:r>
        <w:rPr>
          <w:rFonts w:hint="eastAsia" w:ascii="宋体" w:hAnsi="宋体" w:eastAsia="宋体" w:cs="宋体"/>
          <w:color w:val="auto"/>
          <w:spacing w:val="-2"/>
          <w:lang w:eastAsia="zh-CN"/>
        </w:rPr>
        <w:t>供应商须是中华人民共和国境内正式注册并具有有效独立法人资格的法人或其他组织；且具备建设行政主管部门颁发的建筑工程施工总承包叁级（含）以上资质证书或建筑装修装饰工程专业承包贰级资质（含）以上资质证书，并具备有效的安全生产许可证；</w:t>
      </w:r>
    </w:p>
    <w:p w14:paraId="74CD2BDF">
      <w:pPr>
        <w:spacing w:after="0" w:line="360" w:lineRule="auto"/>
        <w:ind w:firstLine="414" w:firstLineChars="200"/>
        <w:rPr>
          <w:rFonts w:hint="eastAsia" w:ascii="宋体" w:hAnsi="宋体" w:eastAsia="宋体" w:cs="宋体"/>
          <w:color w:val="auto"/>
          <w:spacing w:val="-2"/>
          <w:lang w:eastAsia="zh-CN"/>
        </w:rPr>
      </w:pPr>
      <w:r>
        <w:rPr>
          <w:rFonts w:hint="eastAsia" w:ascii="宋体" w:hAnsi="宋体" w:eastAsia="宋体" w:cs="宋体"/>
          <w:b/>
          <w:bCs/>
          <w:color w:val="auto"/>
          <w:spacing w:val="-2"/>
          <w:lang w:val="en-US" w:eastAsia="zh-CN"/>
        </w:rPr>
        <w:t>3.2拟派</w:t>
      </w:r>
      <w:r>
        <w:rPr>
          <w:rFonts w:hint="eastAsia" w:ascii="宋体" w:hAnsi="宋体" w:eastAsia="宋体" w:cs="宋体"/>
          <w:b/>
          <w:bCs/>
          <w:color w:val="auto"/>
          <w:spacing w:val="-2"/>
          <w:lang w:eastAsia="zh-CN"/>
        </w:rPr>
        <w:t>项目经理：</w:t>
      </w:r>
      <w:r>
        <w:rPr>
          <w:rFonts w:hint="eastAsia" w:ascii="宋体" w:hAnsi="宋体" w:eastAsia="宋体" w:cs="宋体"/>
          <w:color w:val="auto"/>
          <w:spacing w:val="-2"/>
          <w:lang w:eastAsia="zh-CN"/>
        </w:rPr>
        <w:t>拟派项目经理具有建筑工程专业二级及以上注册建造师证，且具有有效的安全生产考核合格（B）证，且未担任其他在建工程（须提供无在建工程的承诺函）；</w:t>
      </w:r>
    </w:p>
    <w:p w14:paraId="0D7EDE8D">
      <w:pPr>
        <w:spacing w:line="360" w:lineRule="auto"/>
        <w:ind w:firstLine="422" w:firstLineChars="200"/>
        <w:rPr>
          <w:rFonts w:hint="eastAsia" w:ascii="宋体" w:hAnsi="宋体"/>
          <w:color w:val="auto"/>
        </w:rPr>
      </w:pPr>
      <w:r>
        <w:rPr>
          <w:rFonts w:hint="eastAsia" w:ascii="宋体" w:hAnsi="宋体"/>
          <w:b/>
          <w:bCs/>
          <w:color w:val="auto"/>
        </w:rPr>
        <w:t>3.</w:t>
      </w:r>
      <w:r>
        <w:rPr>
          <w:rFonts w:hint="eastAsia" w:ascii="宋体" w:hAnsi="宋体"/>
          <w:b/>
          <w:bCs/>
          <w:color w:val="auto"/>
          <w:lang w:val="en-US" w:eastAsia="zh-CN"/>
        </w:rPr>
        <w:t>3</w:t>
      </w:r>
      <w:r>
        <w:rPr>
          <w:rFonts w:hint="eastAsia" w:ascii="宋体" w:hAnsi="宋体"/>
          <w:b/>
          <w:bCs/>
          <w:color w:val="auto"/>
        </w:rPr>
        <w:t>财务要求：</w:t>
      </w:r>
      <w:r>
        <w:rPr>
          <w:rFonts w:hint="eastAsia" w:ascii="宋体" w:hAnsi="宋体"/>
          <w:color w:val="auto"/>
        </w:rPr>
        <w:t>（1）</w:t>
      </w:r>
      <w:r>
        <w:rPr>
          <w:rFonts w:hint="eastAsia" w:ascii="宋体" w:hAnsi="宋体"/>
          <w:color w:val="auto"/>
          <w:lang w:eastAsia="zh-CN"/>
        </w:rPr>
        <w:t>供应商</w:t>
      </w:r>
      <w:r>
        <w:rPr>
          <w:rFonts w:hint="eastAsia" w:ascii="宋体" w:hAnsi="宋体"/>
          <w:color w:val="auto"/>
        </w:rPr>
        <w:t>须提供近三年（2021年至2023年）经审计的财务报告，若成立不足三年的须提供自成立以来经审计的财务报告，若成立不足一年的须提供银行出具的资信证明。（2）</w:t>
      </w:r>
      <w:r>
        <w:rPr>
          <w:rFonts w:hint="eastAsia" w:ascii="宋体" w:hAnsi="宋体"/>
          <w:color w:val="auto"/>
          <w:lang w:eastAsia="zh-CN"/>
        </w:rPr>
        <w:t>供应商</w:t>
      </w:r>
      <w:r>
        <w:rPr>
          <w:rFonts w:hint="eastAsia" w:ascii="宋体" w:hAnsi="宋体"/>
          <w:color w:val="auto"/>
        </w:rPr>
        <w:t>须提供近一年任意连续三个月的企业纳税证明，成立不足三个月的须提供自成立以来的企业纳税证明。</w:t>
      </w:r>
    </w:p>
    <w:p w14:paraId="40E9AFD2">
      <w:pPr>
        <w:spacing w:line="440" w:lineRule="exact"/>
        <w:ind w:firstLine="420"/>
        <w:rPr>
          <w:rFonts w:hint="eastAsia" w:ascii="宋体" w:hAnsi="宋体" w:eastAsia="宋体"/>
          <w:b w:val="0"/>
          <w:bCs w:val="0"/>
          <w:color w:val="auto"/>
          <w:szCs w:val="21"/>
          <w:highlight w:val="none"/>
          <w:lang w:val="en-US" w:eastAsia="zh-CN"/>
        </w:rPr>
      </w:pPr>
      <w:r>
        <w:rPr>
          <w:rFonts w:hint="eastAsia" w:ascii="宋体" w:hAnsi="宋体" w:eastAsia="宋体"/>
          <w:b/>
          <w:bCs/>
          <w:color w:val="auto"/>
          <w:szCs w:val="21"/>
          <w:highlight w:val="none"/>
          <w:lang w:val="en-US" w:eastAsia="zh-CN"/>
        </w:rPr>
        <w:t>3.4履约能力：</w:t>
      </w:r>
      <w:r>
        <w:rPr>
          <w:rFonts w:hint="eastAsia" w:ascii="宋体" w:hAnsi="宋体" w:eastAsia="宋体"/>
          <w:b w:val="0"/>
          <w:bCs w:val="0"/>
          <w:color w:val="auto"/>
          <w:szCs w:val="21"/>
          <w:highlight w:val="none"/>
          <w:lang w:val="en-US" w:eastAsia="zh-CN"/>
        </w:rPr>
        <w:t>提供履行合同所必需的设备和专业技术能力的书面声明；</w:t>
      </w:r>
    </w:p>
    <w:p w14:paraId="28A2EE8B">
      <w:pPr>
        <w:spacing w:line="440" w:lineRule="exact"/>
        <w:ind w:firstLine="420"/>
        <w:rPr>
          <w:rFonts w:hint="default" w:ascii="宋体" w:hAnsi="宋体" w:eastAsia="宋体"/>
          <w:b w:val="0"/>
          <w:bCs w:val="0"/>
          <w:color w:val="auto"/>
          <w:szCs w:val="21"/>
          <w:highlight w:val="none"/>
          <w:lang w:val="en-US" w:eastAsia="zh-CN"/>
        </w:rPr>
      </w:pPr>
      <w:r>
        <w:rPr>
          <w:rFonts w:hint="eastAsia" w:ascii="宋体" w:hAnsi="宋体" w:eastAsia="宋体"/>
          <w:b/>
          <w:bCs/>
          <w:color w:val="auto"/>
          <w:szCs w:val="21"/>
          <w:highlight w:val="none"/>
          <w:lang w:val="en-US" w:eastAsia="zh-CN"/>
        </w:rPr>
        <w:t>3.5书面声明：</w:t>
      </w:r>
      <w:r>
        <w:rPr>
          <w:rFonts w:hint="eastAsia" w:ascii="宋体" w:hAnsi="宋体" w:eastAsia="宋体"/>
          <w:b w:val="0"/>
          <w:bCs w:val="0"/>
          <w:color w:val="auto"/>
          <w:szCs w:val="21"/>
          <w:highlight w:val="none"/>
          <w:lang w:val="en-US" w:eastAsia="zh-CN"/>
        </w:rPr>
        <w:t>提供参加政府采购活动前3年内在经营活动中没有重大违法记录的书面声明。</w:t>
      </w:r>
    </w:p>
    <w:p w14:paraId="44FE300D">
      <w:pPr>
        <w:spacing w:line="440" w:lineRule="exact"/>
        <w:ind w:firstLine="420"/>
        <w:rPr>
          <w:rFonts w:hint="eastAsia" w:ascii="宋体" w:hAnsi="宋体" w:eastAsia="宋体"/>
          <w:color w:val="auto"/>
          <w:szCs w:val="21"/>
          <w:highlight w:val="none"/>
        </w:rPr>
      </w:pPr>
      <w:r>
        <w:rPr>
          <w:rFonts w:hint="eastAsia" w:ascii="宋体" w:hAnsi="宋体" w:eastAsia="宋体"/>
          <w:b/>
          <w:bCs/>
          <w:color w:val="auto"/>
          <w:szCs w:val="21"/>
          <w:highlight w:val="none"/>
          <w:lang w:val="en-US" w:eastAsia="zh-CN"/>
        </w:rPr>
        <w:t>3.6</w:t>
      </w:r>
      <w:r>
        <w:rPr>
          <w:rFonts w:hint="eastAsia" w:ascii="宋体" w:hAnsi="宋体" w:eastAsia="宋体"/>
          <w:b/>
          <w:bCs/>
          <w:color w:val="auto"/>
          <w:szCs w:val="21"/>
          <w:highlight w:val="none"/>
        </w:rPr>
        <w:t>信誉要求：</w:t>
      </w:r>
      <w:r>
        <w:rPr>
          <w:rFonts w:hint="eastAsia" w:ascii="宋体" w:hAnsi="宋体" w:eastAsia="宋体"/>
          <w:b w:val="0"/>
          <w:bCs w:val="0"/>
          <w:color w:val="auto"/>
          <w:szCs w:val="21"/>
          <w:highlight w:val="none"/>
          <w:lang w:eastAsia="zh-CN"/>
        </w:rPr>
        <w:t>供应商</w:t>
      </w:r>
      <w:r>
        <w:rPr>
          <w:rFonts w:hint="eastAsia" w:ascii="宋体" w:hAnsi="宋体" w:eastAsia="宋体"/>
          <w:color w:val="auto"/>
          <w:szCs w:val="21"/>
          <w:highlight w:val="none"/>
        </w:rPr>
        <w:t>未被列入以下系统相关名录或名单：</w:t>
      </w:r>
    </w:p>
    <w:p w14:paraId="3CE02827">
      <w:pPr>
        <w:spacing w:line="440" w:lineRule="exact"/>
        <w:ind w:firstLine="420"/>
        <w:rPr>
          <w:rFonts w:hint="eastAsia" w:ascii="宋体" w:hAnsi="宋体" w:eastAsia="宋体"/>
          <w:color w:val="auto"/>
          <w:szCs w:val="20"/>
          <w:highlight w:val="none"/>
        </w:rPr>
      </w:pPr>
      <w:r>
        <w:rPr>
          <w:rFonts w:hint="eastAsia" w:ascii="宋体" w:hAnsi="宋体" w:eastAsia="宋体"/>
          <w:color w:val="auto"/>
          <w:szCs w:val="20"/>
          <w:highlight w:val="none"/>
        </w:rPr>
        <w:t>①国家企业信用信息公示系统（http://www.gsxt.gov.cn/）的经营异常名录或严重违法失信企业名单；</w:t>
      </w:r>
      <w:bookmarkStart w:id="36" w:name="_GoBack"/>
      <w:bookmarkEnd w:id="36"/>
    </w:p>
    <w:p w14:paraId="1F923540">
      <w:pPr>
        <w:spacing w:line="440" w:lineRule="exact"/>
        <w:ind w:firstLine="420"/>
        <w:rPr>
          <w:rFonts w:hint="eastAsia" w:ascii="宋体" w:hAnsi="宋体" w:eastAsia="宋体"/>
          <w:color w:val="auto"/>
          <w:szCs w:val="20"/>
          <w:highlight w:val="none"/>
        </w:rPr>
      </w:pPr>
      <w:r>
        <w:rPr>
          <w:rFonts w:hint="eastAsia" w:ascii="宋体" w:hAnsi="宋体" w:eastAsia="宋体"/>
          <w:color w:val="auto"/>
          <w:szCs w:val="20"/>
          <w:highlight w:val="none"/>
        </w:rPr>
        <w:t>② 信用中国（http://www.creditchina.gov.cn/）的严重失信主体名单或企业经营异常名录。</w:t>
      </w:r>
    </w:p>
    <w:p w14:paraId="069F5C44">
      <w:pPr>
        <w:spacing w:line="440" w:lineRule="exact"/>
        <w:ind w:firstLine="420"/>
        <w:rPr>
          <w:rFonts w:hint="eastAsia" w:ascii="宋体" w:hAnsi="宋体" w:eastAsia="宋体"/>
          <w:color w:val="auto"/>
          <w:szCs w:val="20"/>
          <w:highlight w:val="none"/>
          <w:lang w:eastAsia="zh-CN"/>
        </w:rPr>
      </w:pPr>
      <w:r>
        <w:rPr>
          <w:rFonts w:hint="eastAsia" w:ascii="宋体" w:hAnsi="宋体" w:eastAsia="宋体"/>
          <w:color w:val="auto"/>
          <w:szCs w:val="20"/>
          <w:highlight w:val="none"/>
          <w:lang w:eastAsia="zh-CN"/>
        </w:rPr>
        <w:t>③在中国政府采购网(www.ccgp.gov.cn)“政府采购严重违法失信行为信息记录”中查询没有处于禁止参加政府采购活动的记录名单。</w:t>
      </w:r>
    </w:p>
    <w:p w14:paraId="447678FD">
      <w:pPr>
        <w:spacing w:line="440" w:lineRule="exact"/>
        <w:ind w:firstLine="420"/>
        <w:rPr>
          <w:rFonts w:hint="eastAsia" w:ascii="宋体" w:hAnsi="宋体" w:eastAsia="宋体"/>
          <w:color w:val="auto"/>
          <w:szCs w:val="21"/>
          <w:highlight w:val="none"/>
        </w:rPr>
      </w:pPr>
      <w:r>
        <w:rPr>
          <w:rFonts w:hint="eastAsia" w:ascii="宋体" w:hAnsi="宋体"/>
          <w:b/>
          <w:bCs/>
          <w:color w:val="auto"/>
          <w:szCs w:val="21"/>
          <w:highlight w:val="none"/>
          <w:lang w:val="en-US" w:eastAsia="zh-CN"/>
        </w:rPr>
        <w:t>3.7</w:t>
      </w:r>
      <w:r>
        <w:rPr>
          <w:rFonts w:hint="eastAsia" w:ascii="宋体" w:hAnsi="宋体" w:eastAsia="宋体"/>
          <w:b/>
          <w:bCs/>
          <w:color w:val="auto"/>
          <w:szCs w:val="21"/>
          <w:highlight w:val="none"/>
        </w:rPr>
        <w:t>其他要求：</w:t>
      </w:r>
      <w:r>
        <w:rPr>
          <w:rFonts w:hint="eastAsia" w:ascii="宋体" w:hAnsi="宋体" w:eastAsia="宋体"/>
          <w:color w:val="auto"/>
          <w:szCs w:val="21"/>
          <w:highlight w:val="none"/>
        </w:rPr>
        <w:t>单位负责人为同一人或者存在控股、管理关系的不同单位，不得同时参加本</w:t>
      </w:r>
      <w:r>
        <w:rPr>
          <w:rFonts w:hint="eastAsia" w:ascii="宋体" w:hAnsi="宋体" w:eastAsia="宋体"/>
          <w:color w:val="auto"/>
          <w:szCs w:val="21"/>
          <w:highlight w:val="none"/>
          <w:lang w:eastAsia="zh-CN"/>
        </w:rPr>
        <w:t>采购</w:t>
      </w:r>
      <w:r>
        <w:rPr>
          <w:rFonts w:hint="eastAsia" w:ascii="宋体" w:hAnsi="宋体" w:eastAsia="宋体"/>
          <w:color w:val="auto"/>
          <w:szCs w:val="21"/>
          <w:highlight w:val="none"/>
        </w:rPr>
        <w:t>项目投标。</w:t>
      </w:r>
    </w:p>
    <w:p w14:paraId="5207B840">
      <w:pPr>
        <w:shd w:val="clear" w:color="auto" w:fill="auto"/>
        <w:snapToGrid w:val="0"/>
        <w:spacing w:line="480" w:lineRule="exact"/>
        <w:ind w:firstLine="422" w:firstLineChars="200"/>
        <w:rPr>
          <w:rFonts w:hint="eastAsia" w:ascii="宋体" w:hAnsi="宋体" w:eastAsia="宋体" w:cs="仿宋_GB2312"/>
          <w:color w:val="auto"/>
          <w:kern w:val="0"/>
          <w:szCs w:val="21"/>
          <w:highlight w:val="none"/>
        </w:rPr>
      </w:pPr>
      <w:r>
        <w:rPr>
          <w:rFonts w:hint="eastAsia" w:ascii="宋体" w:hAnsi="宋体"/>
          <w:b/>
          <w:bCs/>
          <w:color w:val="auto"/>
          <w:szCs w:val="21"/>
          <w:highlight w:val="none"/>
          <w:lang w:val="en-US" w:eastAsia="zh-CN"/>
        </w:rPr>
        <w:t>3.8</w:t>
      </w:r>
      <w:r>
        <w:rPr>
          <w:rFonts w:hint="eastAsia" w:ascii="宋体" w:hAnsi="宋体" w:eastAsia="宋体"/>
          <w:color w:val="auto"/>
          <w:szCs w:val="21"/>
          <w:highlight w:val="none"/>
        </w:rPr>
        <w:t>本次招标</w:t>
      </w:r>
      <w:r>
        <w:rPr>
          <w:rFonts w:hint="eastAsia" w:ascii="宋体" w:hAnsi="宋体" w:eastAsia="宋体"/>
          <w:b/>
          <w:bCs/>
          <w:color w:val="auto"/>
          <w:szCs w:val="21"/>
          <w:highlight w:val="none"/>
          <w:u w:val="single"/>
        </w:rPr>
        <w:t>不接受</w:t>
      </w:r>
      <w:r>
        <w:rPr>
          <w:rFonts w:hint="eastAsia" w:ascii="宋体" w:hAnsi="宋体" w:eastAsia="宋体"/>
          <w:color w:val="auto"/>
          <w:szCs w:val="21"/>
          <w:highlight w:val="none"/>
        </w:rPr>
        <w:t>联合体</w:t>
      </w:r>
      <w:r>
        <w:rPr>
          <w:rFonts w:hint="eastAsia" w:ascii="宋体" w:hAnsi="宋体" w:eastAsia="宋体"/>
          <w:color w:val="auto"/>
          <w:szCs w:val="21"/>
          <w:highlight w:val="none"/>
          <w:lang w:eastAsia="zh-CN"/>
        </w:rPr>
        <w:t>磋商</w:t>
      </w:r>
      <w:r>
        <w:rPr>
          <w:rFonts w:ascii="宋体" w:hAnsi="宋体" w:eastAsia="宋体" w:cs="仿宋_GB2312"/>
          <w:color w:val="auto"/>
          <w:kern w:val="0"/>
          <w:szCs w:val="21"/>
          <w:highlight w:val="none"/>
        </w:rPr>
        <w:t>。</w:t>
      </w:r>
    </w:p>
    <w:bookmarkEnd w:id="7"/>
    <w:p w14:paraId="5676442E">
      <w:pPr>
        <w:pStyle w:val="4"/>
        <w:bidi w:val="0"/>
        <w:jc w:val="left"/>
        <w:rPr>
          <w:rFonts w:hint="eastAsia" w:ascii="Arial" w:hAnsi="Arial" w:eastAsia="宋体" w:cs="Times New Roman"/>
          <w:b/>
          <w:bCs/>
          <w:color w:val="auto"/>
          <w:sz w:val="24"/>
          <w:szCs w:val="28"/>
          <w:lang w:val="en-US" w:eastAsia="zh-CN"/>
        </w:rPr>
      </w:pPr>
      <w:r>
        <w:rPr>
          <w:rFonts w:hint="eastAsia" w:ascii="Arial" w:hAnsi="Arial" w:eastAsia="宋体" w:cs="Times New Roman"/>
          <w:b/>
          <w:bCs/>
          <w:color w:val="auto"/>
          <w:sz w:val="24"/>
          <w:szCs w:val="28"/>
          <w:lang w:val="en-US" w:eastAsia="zh-CN"/>
        </w:rPr>
        <w:t>4.采购文件的获取</w:t>
      </w:r>
    </w:p>
    <w:p w14:paraId="0DE414B7">
      <w:pPr>
        <w:spacing w:line="360" w:lineRule="auto"/>
        <w:ind w:firstLine="420" w:firstLineChars="200"/>
        <w:rPr>
          <w:rFonts w:hint="eastAsia" w:ascii="宋体" w:hAnsi="宋体" w:cs="宋体"/>
          <w:color w:val="auto"/>
          <w:szCs w:val="21"/>
          <w:u w:val="single"/>
        </w:rPr>
      </w:pPr>
      <w:r>
        <w:rPr>
          <w:rFonts w:hint="eastAsia" w:ascii="宋体" w:hAnsi="宋体" w:cs="宋体"/>
          <w:color w:val="auto"/>
          <w:szCs w:val="21"/>
        </w:rPr>
        <w:t>发售时间：</w:t>
      </w:r>
      <w:r>
        <w:rPr>
          <w:rFonts w:hint="eastAsia" w:ascii="宋体" w:hAnsi="宋体" w:cs="宋体"/>
          <w:color w:val="auto"/>
          <w:szCs w:val="21"/>
          <w:u w:val="single"/>
          <w:lang w:val="en-US" w:eastAsia="zh-CN"/>
        </w:rPr>
        <w:t>2025</w:t>
      </w:r>
      <w:r>
        <w:rPr>
          <w:rFonts w:hint="eastAsia" w:ascii="宋体" w:hAnsi="宋体" w:cs="宋体"/>
          <w:color w:val="auto"/>
          <w:szCs w:val="21"/>
          <w:u w:val="single"/>
          <w:shd w:val="clear" w:color="auto" w:fill="FFFFFF"/>
        </w:rPr>
        <w:t>年</w:t>
      </w:r>
      <w:r>
        <w:rPr>
          <w:rFonts w:hint="eastAsia" w:ascii="宋体" w:hAnsi="宋体" w:cs="宋体"/>
          <w:color w:val="auto"/>
          <w:szCs w:val="21"/>
          <w:u w:val="single"/>
          <w:shd w:val="clear" w:color="auto" w:fill="FFFFFF"/>
          <w:lang w:val="en-US" w:eastAsia="zh-CN"/>
        </w:rPr>
        <w:t>06</w:t>
      </w:r>
      <w:r>
        <w:rPr>
          <w:rFonts w:hint="eastAsia" w:ascii="宋体" w:hAnsi="宋体" w:cs="宋体"/>
          <w:color w:val="auto"/>
          <w:szCs w:val="21"/>
          <w:u w:val="single"/>
          <w:shd w:val="clear" w:color="auto" w:fill="FFFFFF"/>
        </w:rPr>
        <w:t>月</w:t>
      </w:r>
      <w:r>
        <w:rPr>
          <w:rFonts w:hint="eastAsia" w:ascii="宋体" w:hAnsi="宋体" w:cs="宋体"/>
          <w:color w:val="auto"/>
          <w:szCs w:val="21"/>
          <w:u w:val="single"/>
          <w:shd w:val="clear" w:color="auto" w:fill="FFFFFF"/>
          <w:lang w:val="en-US" w:eastAsia="zh-CN"/>
        </w:rPr>
        <w:t>30</w:t>
      </w:r>
      <w:r>
        <w:rPr>
          <w:rFonts w:hint="eastAsia" w:ascii="宋体" w:hAnsi="宋体" w:cs="宋体"/>
          <w:color w:val="auto"/>
          <w:szCs w:val="21"/>
          <w:u w:val="single"/>
          <w:shd w:val="clear" w:color="auto" w:fill="FFFFFF"/>
        </w:rPr>
        <w:t>日至20</w:t>
      </w:r>
      <w:r>
        <w:rPr>
          <w:rFonts w:hint="eastAsia" w:ascii="宋体" w:hAnsi="宋体" w:cs="宋体"/>
          <w:color w:val="auto"/>
          <w:szCs w:val="21"/>
          <w:u w:val="single"/>
        </w:rPr>
        <w:t>2</w:t>
      </w:r>
      <w:r>
        <w:rPr>
          <w:rFonts w:hint="eastAsia" w:ascii="宋体" w:hAnsi="宋体" w:cs="宋体"/>
          <w:color w:val="auto"/>
          <w:szCs w:val="21"/>
          <w:u w:val="single"/>
          <w:lang w:val="en-US" w:eastAsia="zh-CN"/>
        </w:rPr>
        <w:t>5</w:t>
      </w:r>
      <w:r>
        <w:rPr>
          <w:rFonts w:hint="eastAsia" w:ascii="宋体" w:hAnsi="宋体" w:cs="宋体"/>
          <w:color w:val="auto"/>
          <w:szCs w:val="21"/>
          <w:u w:val="single"/>
        </w:rPr>
        <w:t>年</w:t>
      </w:r>
      <w:r>
        <w:rPr>
          <w:rFonts w:hint="eastAsia" w:ascii="宋体" w:hAnsi="宋体" w:cs="宋体"/>
          <w:color w:val="auto"/>
          <w:szCs w:val="21"/>
          <w:u w:val="single"/>
          <w:lang w:val="en-US" w:eastAsia="zh-CN"/>
        </w:rPr>
        <w:t>07</w:t>
      </w:r>
      <w:r>
        <w:rPr>
          <w:rFonts w:hint="eastAsia" w:ascii="宋体" w:hAnsi="宋体" w:cs="宋体"/>
          <w:color w:val="auto"/>
          <w:szCs w:val="21"/>
          <w:u w:val="single"/>
        </w:rPr>
        <w:t>月</w:t>
      </w:r>
      <w:r>
        <w:rPr>
          <w:rFonts w:hint="eastAsia" w:ascii="宋体" w:hAnsi="宋体" w:cs="宋体"/>
          <w:color w:val="auto"/>
          <w:szCs w:val="21"/>
          <w:u w:val="single"/>
          <w:lang w:val="en-US" w:eastAsia="zh-CN"/>
        </w:rPr>
        <w:t>04</w:t>
      </w:r>
      <w:r>
        <w:rPr>
          <w:rFonts w:hint="eastAsia" w:ascii="宋体" w:hAnsi="宋体" w:cs="宋体"/>
          <w:color w:val="auto"/>
          <w:szCs w:val="21"/>
          <w:u w:val="single"/>
        </w:rPr>
        <w:t>日止，每日09:00-12:00时,14：00-17：00时止，文件及资料售价：</w:t>
      </w:r>
      <w:r>
        <w:rPr>
          <w:rFonts w:hint="eastAsia" w:ascii="宋体" w:hAnsi="宋体" w:cs="宋体"/>
          <w:color w:val="auto"/>
          <w:szCs w:val="21"/>
          <w:u w:val="single"/>
          <w:lang w:val="en-US" w:eastAsia="zh-CN"/>
        </w:rPr>
        <w:t>500.00</w:t>
      </w:r>
      <w:r>
        <w:rPr>
          <w:rFonts w:hint="eastAsia" w:ascii="宋体" w:hAnsi="宋体" w:cs="宋体"/>
          <w:color w:val="auto"/>
          <w:szCs w:val="21"/>
          <w:u w:val="single"/>
        </w:rPr>
        <w:t>元/套，售后不退；</w:t>
      </w:r>
    </w:p>
    <w:p w14:paraId="0E07F04E">
      <w:pPr>
        <w:autoSpaceDE w:val="0"/>
        <w:autoSpaceDN w:val="0"/>
        <w:adjustRightInd w:val="0"/>
        <w:spacing w:line="360" w:lineRule="auto"/>
        <w:ind w:firstLine="482"/>
        <w:jc w:val="left"/>
        <w:rPr>
          <w:rFonts w:hint="eastAsia" w:ascii="宋体" w:hAnsi="宋体" w:cs="宋体"/>
          <w:color w:val="auto"/>
          <w:szCs w:val="21"/>
          <w:u w:val="single"/>
        </w:rPr>
      </w:pPr>
      <w:r>
        <w:rPr>
          <w:rFonts w:hint="eastAsia" w:ascii="宋体" w:hAnsi="宋体" w:cs="宋体"/>
          <w:color w:val="auto"/>
          <w:szCs w:val="21"/>
        </w:rPr>
        <w:t>登记资料包括：</w:t>
      </w:r>
      <w:r>
        <w:rPr>
          <w:rFonts w:hint="eastAsia" w:ascii="宋体" w:hAnsi="宋体" w:cs="宋体"/>
          <w:color w:val="auto"/>
          <w:szCs w:val="21"/>
          <w:u w:val="single"/>
        </w:rPr>
        <w:t>营业执照副本、</w:t>
      </w:r>
      <w:r>
        <w:rPr>
          <w:rFonts w:hint="eastAsia" w:ascii="宋体" w:hAnsi="宋体" w:cs="宋体"/>
          <w:color w:val="auto"/>
          <w:szCs w:val="21"/>
          <w:u w:val="single"/>
          <w:lang w:eastAsia="zh-CN"/>
        </w:rPr>
        <w:t>介绍信</w:t>
      </w:r>
      <w:r>
        <w:rPr>
          <w:rFonts w:hint="eastAsia" w:ascii="宋体" w:hAnsi="宋体" w:cs="宋体"/>
          <w:color w:val="auto"/>
          <w:szCs w:val="21"/>
          <w:u w:val="single"/>
        </w:rPr>
        <w:t>、法定代表人证明书或法定代表人授权委托书、法定代表人或其委托代理人身份证复印件，法定代表人或其委托代理人联系方式（手机、电话以及电子邮箱等），将相关资料的扫描件发至电子邮箱：xbmhzb3@163.com 进行网上登记并购买采购文件。</w:t>
      </w:r>
    </w:p>
    <w:p w14:paraId="71A177A5">
      <w:pPr>
        <w:pStyle w:val="4"/>
        <w:bidi w:val="0"/>
        <w:jc w:val="left"/>
        <w:rPr>
          <w:rFonts w:hint="eastAsia" w:ascii="Arial" w:hAnsi="Arial" w:eastAsia="宋体" w:cs="Times New Roman"/>
          <w:b/>
          <w:bCs/>
          <w:color w:val="auto"/>
          <w:sz w:val="24"/>
          <w:szCs w:val="28"/>
          <w:lang w:val="en-US" w:eastAsia="zh-CN"/>
        </w:rPr>
      </w:pPr>
      <w:r>
        <w:rPr>
          <w:rFonts w:hint="eastAsia" w:ascii="Arial" w:hAnsi="Arial" w:eastAsia="宋体" w:cs="Times New Roman"/>
          <w:b/>
          <w:bCs/>
          <w:color w:val="auto"/>
          <w:sz w:val="24"/>
          <w:szCs w:val="28"/>
          <w:lang w:val="en-US" w:eastAsia="zh-CN"/>
        </w:rPr>
        <w:t>5.响应文件递交截止时间及地点</w:t>
      </w:r>
    </w:p>
    <w:p w14:paraId="11632A4E">
      <w:pPr>
        <w:spacing w:line="360" w:lineRule="auto"/>
        <w:ind w:firstLine="420" w:firstLineChars="200"/>
        <w:rPr>
          <w:rFonts w:hint="eastAsia" w:ascii="宋体" w:hAnsi="宋体" w:cs="宋体"/>
          <w:color w:val="auto"/>
          <w:szCs w:val="21"/>
          <w:u w:val="single"/>
        </w:rPr>
      </w:pPr>
      <w:r>
        <w:rPr>
          <w:rFonts w:hint="eastAsia" w:ascii="宋体" w:hAnsi="宋体" w:cs="宋体"/>
          <w:color w:val="auto"/>
          <w:szCs w:val="21"/>
        </w:rPr>
        <w:t>截止时间：</w:t>
      </w:r>
      <w:r>
        <w:rPr>
          <w:rFonts w:hint="eastAsia" w:ascii="宋体" w:hAnsi="宋体" w:cs="宋体"/>
          <w:color w:val="auto"/>
          <w:szCs w:val="21"/>
          <w:u w:val="single"/>
        </w:rPr>
        <w:t>202</w:t>
      </w:r>
      <w:r>
        <w:rPr>
          <w:rFonts w:hint="eastAsia" w:ascii="宋体" w:hAnsi="宋体" w:cs="宋体"/>
          <w:color w:val="auto"/>
          <w:szCs w:val="21"/>
          <w:u w:val="single"/>
          <w:lang w:val="en-US" w:eastAsia="zh-CN"/>
        </w:rPr>
        <w:t>5</w:t>
      </w:r>
      <w:r>
        <w:rPr>
          <w:rFonts w:hint="eastAsia" w:ascii="宋体" w:hAnsi="宋体" w:cs="宋体"/>
          <w:color w:val="auto"/>
          <w:szCs w:val="21"/>
          <w:u w:val="single"/>
        </w:rPr>
        <w:t>年</w:t>
      </w:r>
      <w:r>
        <w:rPr>
          <w:rFonts w:hint="eastAsia" w:ascii="宋体" w:hAnsi="宋体" w:cs="宋体"/>
          <w:color w:val="auto"/>
          <w:szCs w:val="21"/>
          <w:u w:val="single"/>
          <w:lang w:val="en-US" w:eastAsia="zh-CN"/>
        </w:rPr>
        <w:t>07</w:t>
      </w:r>
      <w:r>
        <w:rPr>
          <w:rFonts w:hint="eastAsia" w:ascii="宋体" w:hAnsi="宋体" w:cs="宋体"/>
          <w:color w:val="auto"/>
          <w:szCs w:val="21"/>
          <w:u w:val="single"/>
        </w:rPr>
        <w:t>月</w:t>
      </w:r>
      <w:r>
        <w:rPr>
          <w:rFonts w:hint="eastAsia" w:ascii="宋体" w:hAnsi="宋体" w:cs="宋体"/>
          <w:color w:val="auto"/>
          <w:szCs w:val="21"/>
          <w:u w:val="single"/>
          <w:lang w:val="en-US" w:eastAsia="zh-CN"/>
        </w:rPr>
        <w:t>10</w:t>
      </w:r>
      <w:r>
        <w:rPr>
          <w:rFonts w:hint="eastAsia" w:ascii="宋体" w:hAnsi="宋体" w:cs="宋体"/>
          <w:color w:val="auto"/>
          <w:szCs w:val="21"/>
          <w:u w:val="single"/>
        </w:rPr>
        <w:t>日09点30分（北京时间）</w:t>
      </w:r>
    </w:p>
    <w:p w14:paraId="4F5D4CC2">
      <w:pPr>
        <w:spacing w:line="360" w:lineRule="auto"/>
        <w:ind w:firstLine="420" w:firstLineChars="200"/>
        <w:rPr>
          <w:rFonts w:hint="eastAsia" w:ascii="宋体" w:hAnsi="宋体" w:cs="宋体"/>
          <w:color w:val="auto"/>
          <w:szCs w:val="21"/>
          <w:u w:val="single"/>
        </w:rPr>
      </w:pPr>
      <w:r>
        <w:rPr>
          <w:rFonts w:hint="eastAsia" w:ascii="宋体" w:hAnsi="宋体" w:cs="宋体"/>
          <w:color w:val="auto"/>
          <w:szCs w:val="21"/>
        </w:rPr>
        <w:t>地点：</w:t>
      </w:r>
      <w:bookmarkStart w:id="8" w:name="_Toc28359093"/>
      <w:bookmarkStart w:id="9" w:name="_Toc35393802"/>
      <w:bookmarkStart w:id="10" w:name="_Toc35393633"/>
      <w:bookmarkStart w:id="11" w:name="_Toc28359016"/>
      <w:r>
        <w:rPr>
          <w:rFonts w:hint="eastAsia" w:ascii="宋体" w:hAnsi="宋体" w:cs="宋体"/>
          <w:color w:val="auto"/>
          <w:szCs w:val="21"/>
          <w:u w:val="single"/>
        </w:rPr>
        <w:t>兰州中川国际机场贵宾一区会议室。</w:t>
      </w:r>
    </w:p>
    <w:bookmarkEnd w:id="8"/>
    <w:bookmarkEnd w:id="9"/>
    <w:bookmarkEnd w:id="10"/>
    <w:bookmarkEnd w:id="11"/>
    <w:p w14:paraId="5987CB4A">
      <w:pPr>
        <w:pStyle w:val="4"/>
        <w:bidi w:val="0"/>
        <w:jc w:val="left"/>
        <w:rPr>
          <w:rFonts w:hint="eastAsia" w:ascii="Arial" w:hAnsi="Arial" w:eastAsia="宋体" w:cs="Times New Roman"/>
          <w:b/>
          <w:bCs/>
          <w:color w:val="auto"/>
          <w:sz w:val="24"/>
          <w:szCs w:val="28"/>
          <w:lang w:val="en-US" w:eastAsia="zh-CN"/>
        </w:rPr>
      </w:pPr>
      <w:r>
        <w:rPr>
          <w:rFonts w:hint="eastAsia" w:ascii="Arial" w:hAnsi="Arial" w:eastAsia="宋体" w:cs="Times New Roman"/>
          <w:b/>
          <w:bCs/>
          <w:color w:val="auto"/>
          <w:sz w:val="24"/>
          <w:szCs w:val="28"/>
          <w:lang w:val="en-US" w:eastAsia="zh-CN"/>
        </w:rPr>
        <w:t>6.发布公告的媒介</w:t>
      </w:r>
    </w:p>
    <w:p w14:paraId="74315B15">
      <w:pPr>
        <w:adjustRightInd w:val="0"/>
        <w:snapToGrid w:val="0"/>
        <w:spacing w:line="360" w:lineRule="auto"/>
        <w:ind w:firstLine="420" w:firstLineChars="200"/>
        <w:rPr>
          <w:rFonts w:hint="eastAsia" w:ascii="宋体" w:hAnsi="宋体" w:cs="宋体"/>
          <w:color w:val="auto"/>
          <w:szCs w:val="21"/>
          <w:u w:val="single"/>
        </w:rPr>
      </w:pPr>
      <w:r>
        <w:rPr>
          <w:rFonts w:hint="eastAsia" w:ascii="宋体" w:hAnsi="宋体" w:cs="宋体"/>
          <w:color w:val="auto"/>
          <w:szCs w:val="21"/>
          <w:u w:val="single"/>
        </w:rPr>
        <w:t>本次采购公告在</w:t>
      </w:r>
      <w:r>
        <w:rPr>
          <w:rFonts w:hint="eastAsia" w:ascii="宋体" w:hAnsi="宋体" w:cs="宋体"/>
          <w:color w:val="auto"/>
          <w:szCs w:val="21"/>
          <w:u w:val="single"/>
          <w:lang w:eastAsia="zh-CN"/>
        </w:rPr>
        <w:t>《</w:t>
      </w:r>
      <w:r>
        <w:rPr>
          <w:rFonts w:hint="eastAsia" w:ascii="宋体" w:hAnsi="宋体" w:cs="宋体"/>
          <w:color w:val="auto"/>
          <w:szCs w:val="21"/>
          <w:u w:val="single"/>
        </w:rPr>
        <w:t>中国招标投标公共服务平台</w:t>
      </w:r>
      <w:r>
        <w:rPr>
          <w:rFonts w:hint="eastAsia" w:ascii="宋体" w:hAnsi="宋体" w:cs="宋体"/>
          <w:color w:val="auto"/>
          <w:szCs w:val="21"/>
          <w:u w:val="single"/>
          <w:lang w:eastAsia="zh-CN"/>
        </w:rPr>
        <w:t>》及《甘肃经济信息网》</w:t>
      </w:r>
      <w:r>
        <w:rPr>
          <w:rFonts w:hint="eastAsia" w:ascii="宋体" w:hAnsi="宋体" w:cs="宋体"/>
          <w:color w:val="auto"/>
          <w:szCs w:val="21"/>
          <w:u w:val="single"/>
        </w:rPr>
        <w:t>上发布。</w:t>
      </w:r>
    </w:p>
    <w:p w14:paraId="44DC0AF2">
      <w:pPr>
        <w:pStyle w:val="4"/>
        <w:bidi w:val="0"/>
        <w:jc w:val="left"/>
        <w:rPr>
          <w:rFonts w:hint="eastAsia" w:ascii="Arial" w:hAnsi="Arial" w:eastAsia="宋体" w:cs="Times New Roman"/>
          <w:b/>
          <w:bCs/>
          <w:color w:val="auto"/>
          <w:sz w:val="24"/>
          <w:szCs w:val="28"/>
          <w:lang w:val="en-US" w:eastAsia="zh-CN"/>
        </w:rPr>
      </w:pPr>
      <w:r>
        <w:rPr>
          <w:rFonts w:hint="eastAsia" w:ascii="Arial" w:hAnsi="Arial" w:eastAsia="宋体" w:cs="Times New Roman"/>
          <w:b/>
          <w:bCs/>
          <w:color w:val="auto"/>
          <w:sz w:val="24"/>
          <w:szCs w:val="28"/>
          <w:lang w:val="en-US" w:eastAsia="zh-CN"/>
        </w:rPr>
        <w:t>7.联系方式</w:t>
      </w:r>
    </w:p>
    <w:p w14:paraId="70182B63">
      <w:pPr>
        <w:pStyle w:val="5"/>
        <w:keepNext w:val="0"/>
        <w:keepLines w:val="0"/>
        <w:pageBreakBefore w:val="0"/>
        <w:kinsoku/>
        <w:wordWrap/>
        <w:overflowPunct/>
        <w:topLinePunct w:val="0"/>
        <w:autoSpaceDE/>
        <w:autoSpaceDN/>
        <w:bidi w:val="0"/>
        <w:adjustRightInd/>
        <w:snapToGrid/>
        <w:spacing w:line="360" w:lineRule="auto"/>
        <w:ind w:left="337" w:right="2545"/>
        <w:textAlignment w:val="auto"/>
        <w:rPr>
          <w:rFonts w:hint="eastAsia" w:ascii="宋体" w:hAnsi="宋体" w:eastAsia="宋体" w:cs="宋体"/>
          <w:color w:val="auto"/>
          <w:spacing w:val="-1"/>
          <w:sz w:val="21"/>
          <w:szCs w:val="21"/>
          <w:u w:val="single"/>
        </w:rPr>
      </w:pPr>
      <w:r>
        <w:rPr>
          <w:rFonts w:hint="eastAsia" w:ascii="宋体" w:hAnsi="宋体" w:eastAsia="宋体" w:cs="宋体"/>
          <w:color w:val="auto"/>
          <w:spacing w:val="-1"/>
          <w:sz w:val="21"/>
          <w:szCs w:val="21"/>
        </w:rPr>
        <w:t>招 标 人：</w:t>
      </w:r>
      <w:r>
        <w:rPr>
          <w:rFonts w:hint="eastAsia" w:ascii="宋体" w:hAnsi="宋体" w:eastAsia="宋体" w:cs="宋体"/>
          <w:color w:val="auto"/>
          <w:spacing w:val="-1"/>
          <w:sz w:val="21"/>
          <w:szCs w:val="21"/>
          <w:u w:val="single"/>
          <w:lang w:val="en-US" w:eastAsia="zh-CN"/>
        </w:rPr>
        <w:t>甘肃省民航机场集团商务服务分公司</w:t>
      </w:r>
    </w:p>
    <w:p w14:paraId="2B6E208C">
      <w:pPr>
        <w:pStyle w:val="5"/>
        <w:keepNext w:val="0"/>
        <w:keepLines w:val="0"/>
        <w:pageBreakBefore w:val="0"/>
        <w:kinsoku/>
        <w:wordWrap/>
        <w:overflowPunct/>
        <w:topLinePunct w:val="0"/>
        <w:autoSpaceDE/>
        <w:autoSpaceDN/>
        <w:bidi w:val="0"/>
        <w:adjustRightInd/>
        <w:snapToGrid/>
        <w:spacing w:line="360" w:lineRule="auto"/>
        <w:ind w:left="337" w:right="2545"/>
        <w:textAlignment w:val="auto"/>
        <w:rPr>
          <w:rFonts w:hint="eastAsia" w:ascii="宋体" w:hAnsi="宋体" w:eastAsia="宋体" w:cs="宋体"/>
          <w:color w:val="auto"/>
          <w:spacing w:val="-1"/>
          <w:sz w:val="21"/>
          <w:szCs w:val="21"/>
          <w:u w:val="single"/>
        </w:rPr>
      </w:pPr>
      <w:r>
        <w:rPr>
          <w:rFonts w:hint="eastAsia" w:ascii="宋体" w:hAnsi="宋体" w:eastAsia="宋体" w:cs="宋体"/>
          <w:color w:val="auto"/>
          <w:spacing w:val="-1"/>
          <w:sz w:val="21"/>
          <w:szCs w:val="21"/>
        </w:rPr>
        <w:t>地    址：</w:t>
      </w:r>
      <w:bookmarkStart w:id="12" w:name="OLE_LINK12"/>
      <w:r>
        <w:rPr>
          <w:rFonts w:hint="eastAsia" w:ascii="宋体" w:hAnsi="宋体" w:eastAsia="宋体" w:cs="宋体"/>
          <w:color w:val="auto"/>
          <w:spacing w:val="-1"/>
          <w:sz w:val="21"/>
          <w:szCs w:val="21"/>
          <w:u w:val="single"/>
        </w:rPr>
        <w:t>兰州中川国际机场T3航站楼</w:t>
      </w:r>
    </w:p>
    <w:bookmarkEnd w:id="12"/>
    <w:p w14:paraId="1D7A1E91">
      <w:pPr>
        <w:pStyle w:val="5"/>
        <w:keepNext w:val="0"/>
        <w:keepLines w:val="0"/>
        <w:pageBreakBefore w:val="0"/>
        <w:kinsoku/>
        <w:wordWrap/>
        <w:overflowPunct/>
        <w:topLinePunct w:val="0"/>
        <w:autoSpaceDE/>
        <w:autoSpaceDN/>
        <w:bidi w:val="0"/>
        <w:adjustRightInd/>
        <w:snapToGrid/>
        <w:spacing w:line="360" w:lineRule="auto"/>
        <w:ind w:left="337" w:right="2545"/>
        <w:textAlignment w:val="auto"/>
        <w:rPr>
          <w:rFonts w:hint="eastAsia" w:ascii="宋体" w:hAnsi="宋体" w:eastAsia="宋体" w:cs="宋体"/>
          <w:color w:val="auto"/>
          <w:spacing w:val="-1"/>
          <w:sz w:val="21"/>
          <w:szCs w:val="21"/>
          <w:u w:val="single"/>
          <w:lang w:val="en-US" w:eastAsia="zh-CN"/>
        </w:rPr>
      </w:pPr>
      <w:r>
        <w:rPr>
          <w:rFonts w:hint="eastAsia" w:ascii="宋体" w:hAnsi="宋体" w:eastAsia="宋体" w:cs="宋体"/>
          <w:color w:val="auto"/>
          <w:spacing w:val="-1"/>
          <w:sz w:val="21"/>
          <w:szCs w:val="21"/>
        </w:rPr>
        <w:t>联 系 人：</w:t>
      </w:r>
      <w:r>
        <w:rPr>
          <w:rFonts w:hint="eastAsia" w:ascii="宋体" w:hAnsi="宋体" w:eastAsia="宋体" w:cs="宋体"/>
          <w:color w:val="auto"/>
          <w:spacing w:val="-1"/>
          <w:sz w:val="21"/>
          <w:szCs w:val="21"/>
          <w:u w:val="single"/>
          <w:lang w:val="en-US" w:eastAsia="zh-CN"/>
        </w:rPr>
        <w:t>戴玉杰</w:t>
      </w:r>
    </w:p>
    <w:p w14:paraId="70EA94BE">
      <w:pPr>
        <w:pStyle w:val="5"/>
        <w:keepNext w:val="0"/>
        <w:keepLines w:val="0"/>
        <w:pageBreakBefore w:val="0"/>
        <w:kinsoku/>
        <w:wordWrap/>
        <w:overflowPunct/>
        <w:topLinePunct w:val="0"/>
        <w:autoSpaceDE/>
        <w:autoSpaceDN/>
        <w:bidi w:val="0"/>
        <w:adjustRightInd/>
        <w:snapToGrid/>
        <w:spacing w:line="360" w:lineRule="auto"/>
        <w:ind w:left="337" w:right="2545"/>
        <w:textAlignment w:val="auto"/>
        <w:rPr>
          <w:rFonts w:hint="default" w:ascii="宋体" w:hAnsi="宋体" w:eastAsia="宋体" w:cs="宋体"/>
          <w:color w:val="auto"/>
          <w:spacing w:val="-1"/>
          <w:sz w:val="21"/>
          <w:szCs w:val="21"/>
          <w:u w:val="single"/>
          <w:lang w:val="en-US" w:eastAsia="zh-CN"/>
        </w:rPr>
      </w:pPr>
      <w:r>
        <w:rPr>
          <w:rFonts w:hint="eastAsia" w:ascii="宋体" w:hAnsi="宋体" w:eastAsia="宋体" w:cs="宋体"/>
          <w:color w:val="auto"/>
          <w:spacing w:val="-1"/>
          <w:sz w:val="21"/>
          <w:szCs w:val="21"/>
        </w:rPr>
        <w:t>电    话：</w:t>
      </w:r>
      <w:r>
        <w:rPr>
          <w:rFonts w:hint="eastAsia" w:ascii="宋体" w:hAnsi="宋体" w:eastAsia="宋体" w:cs="宋体"/>
          <w:color w:val="auto"/>
          <w:spacing w:val="-1"/>
          <w:sz w:val="21"/>
          <w:szCs w:val="21"/>
          <w:u w:val="single"/>
          <w:lang w:val="en-US" w:eastAsia="zh-CN"/>
        </w:rPr>
        <w:t xml:space="preserve">13993177690 </w:t>
      </w:r>
    </w:p>
    <w:p w14:paraId="08D7B38C">
      <w:pPr>
        <w:pStyle w:val="5"/>
        <w:keepNext w:val="0"/>
        <w:keepLines w:val="0"/>
        <w:pageBreakBefore w:val="0"/>
        <w:kinsoku/>
        <w:wordWrap/>
        <w:overflowPunct/>
        <w:topLinePunct w:val="0"/>
        <w:autoSpaceDE/>
        <w:autoSpaceDN/>
        <w:bidi w:val="0"/>
        <w:adjustRightInd/>
        <w:snapToGrid/>
        <w:spacing w:line="360" w:lineRule="auto"/>
        <w:ind w:left="337" w:right="2545"/>
        <w:textAlignment w:val="auto"/>
        <w:rPr>
          <w:rFonts w:hint="eastAsia" w:ascii="宋体" w:hAnsi="宋体" w:eastAsia="宋体" w:cs="宋体"/>
          <w:color w:val="auto"/>
          <w:spacing w:val="-1"/>
          <w:sz w:val="21"/>
          <w:szCs w:val="21"/>
        </w:rPr>
      </w:pPr>
    </w:p>
    <w:p w14:paraId="5078DEFD">
      <w:pPr>
        <w:pStyle w:val="5"/>
        <w:keepNext w:val="0"/>
        <w:keepLines w:val="0"/>
        <w:pageBreakBefore w:val="0"/>
        <w:kinsoku/>
        <w:wordWrap/>
        <w:overflowPunct/>
        <w:topLinePunct w:val="0"/>
        <w:autoSpaceDE/>
        <w:autoSpaceDN/>
        <w:bidi w:val="0"/>
        <w:adjustRightInd/>
        <w:snapToGrid/>
        <w:spacing w:line="360" w:lineRule="auto"/>
        <w:ind w:left="337" w:right="2545"/>
        <w:textAlignment w:val="auto"/>
        <w:rPr>
          <w:rFonts w:hint="eastAsia" w:ascii="宋体" w:hAnsi="宋体" w:eastAsia="宋体" w:cs="宋体"/>
          <w:color w:val="auto"/>
          <w:spacing w:val="-1"/>
          <w:sz w:val="21"/>
          <w:szCs w:val="21"/>
          <w:u w:val="single"/>
        </w:rPr>
      </w:pPr>
      <w:r>
        <w:rPr>
          <w:rFonts w:hint="eastAsia" w:ascii="宋体" w:hAnsi="宋体" w:eastAsia="宋体" w:cs="宋体"/>
          <w:color w:val="auto"/>
          <w:spacing w:val="-1"/>
          <w:sz w:val="21"/>
          <w:szCs w:val="21"/>
        </w:rPr>
        <w:t>招标代理机构：</w:t>
      </w:r>
      <w:bookmarkStart w:id="13" w:name="OLE_LINK15"/>
      <w:r>
        <w:rPr>
          <w:rFonts w:hint="eastAsia" w:ascii="宋体" w:hAnsi="宋体" w:eastAsia="宋体" w:cs="宋体"/>
          <w:color w:val="auto"/>
          <w:spacing w:val="-1"/>
          <w:sz w:val="21"/>
          <w:szCs w:val="21"/>
          <w:u w:val="single"/>
        </w:rPr>
        <w:t>陕西西北民航工程咨询有限公司</w:t>
      </w:r>
      <w:bookmarkEnd w:id="13"/>
    </w:p>
    <w:p w14:paraId="7CDE42D2">
      <w:pPr>
        <w:pStyle w:val="5"/>
        <w:keepNext w:val="0"/>
        <w:keepLines w:val="0"/>
        <w:pageBreakBefore w:val="0"/>
        <w:kinsoku/>
        <w:wordWrap/>
        <w:overflowPunct/>
        <w:topLinePunct w:val="0"/>
        <w:autoSpaceDE/>
        <w:autoSpaceDN/>
        <w:bidi w:val="0"/>
        <w:adjustRightInd/>
        <w:snapToGrid/>
        <w:spacing w:line="360" w:lineRule="auto"/>
        <w:ind w:left="337" w:right="2545"/>
        <w:textAlignment w:val="auto"/>
        <w:rPr>
          <w:rFonts w:hint="eastAsia" w:ascii="宋体" w:hAnsi="宋体" w:eastAsia="宋体" w:cs="宋体"/>
          <w:color w:val="auto"/>
          <w:spacing w:val="-1"/>
          <w:sz w:val="21"/>
          <w:szCs w:val="21"/>
        </w:rPr>
      </w:pPr>
      <w:r>
        <w:rPr>
          <w:rFonts w:hint="eastAsia" w:ascii="宋体" w:hAnsi="宋体" w:eastAsia="宋体" w:cs="宋体"/>
          <w:color w:val="auto"/>
          <w:spacing w:val="-1"/>
          <w:sz w:val="21"/>
          <w:szCs w:val="21"/>
        </w:rPr>
        <w:t xml:space="preserve">地    址： </w:t>
      </w:r>
      <w:r>
        <w:rPr>
          <w:rFonts w:hint="eastAsia" w:ascii="宋体" w:hAnsi="宋体" w:eastAsia="宋体" w:cs="宋体"/>
          <w:color w:val="auto"/>
          <w:spacing w:val="-1"/>
          <w:sz w:val="21"/>
          <w:szCs w:val="21"/>
          <w:u w:val="single"/>
        </w:rPr>
        <w:t>西安市唐延路3号唐延国际中心AB座8层</w:t>
      </w:r>
    </w:p>
    <w:p w14:paraId="44BD47ED">
      <w:pPr>
        <w:pStyle w:val="5"/>
        <w:keepNext w:val="0"/>
        <w:keepLines w:val="0"/>
        <w:pageBreakBefore w:val="0"/>
        <w:kinsoku/>
        <w:wordWrap/>
        <w:overflowPunct/>
        <w:topLinePunct w:val="0"/>
        <w:autoSpaceDE/>
        <w:autoSpaceDN/>
        <w:bidi w:val="0"/>
        <w:adjustRightInd/>
        <w:snapToGrid/>
        <w:spacing w:line="360" w:lineRule="auto"/>
        <w:ind w:left="337" w:right="2545"/>
        <w:textAlignment w:val="auto"/>
        <w:rPr>
          <w:rFonts w:hint="eastAsia" w:ascii="宋体" w:hAnsi="宋体" w:eastAsia="宋体" w:cs="宋体"/>
          <w:color w:val="auto"/>
          <w:spacing w:val="-1"/>
          <w:sz w:val="21"/>
          <w:szCs w:val="21"/>
          <w:u w:val="single"/>
          <w:lang w:eastAsia="zh-CN"/>
        </w:rPr>
      </w:pPr>
      <w:r>
        <w:rPr>
          <w:rFonts w:hint="eastAsia" w:ascii="宋体" w:hAnsi="宋体" w:eastAsia="宋体" w:cs="宋体"/>
          <w:color w:val="auto"/>
          <w:spacing w:val="-1"/>
          <w:sz w:val="21"/>
          <w:szCs w:val="21"/>
        </w:rPr>
        <w:t xml:space="preserve">联 系 人： </w:t>
      </w:r>
      <w:r>
        <w:rPr>
          <w:rFonts w:hint="eastAsia" w:ascii="宋体" w:hAnsi="宋体" w:eastAsia="宋体" w:cs="宋体"/>
          <w:color w:val="auto"/>
          <w:spacing w:val="-1"/>
          <w:sz w:val="21"/>
          <w:szCs w:val="21"/>
          <w:u w:val="single"/>
          <w:lang w:eastAsia="zh-CN"/>
        </w:rPr>
        <w:t>郭颖、师晶晶（同异议联系人）</w:t>
      </w:r>
    </w:p>
    <w:p w14:paraId="04BBA808">
      <w:pPr>
        <w:pStyle w:val="5"/>
        <w:keepNext w:val="0"/>
        <w:keepLines w:val="0"/>
        <w:pageBreakBefore w:val="0"/>
        <w:kinsoku/>
        <w:wordWrap/>
        <w:overflowPunct/>
        <w:topLinePunct w:val="0"/>
        <w:autoSpaceDE/>
        <w:autoSpaceDN/>
        <w:bidi w:val="0"/>
        <w:adjustRightInd/>
        <w:snapToGrid/>
        <w:spacing w:line="360" w:lineRule="auto"/>
        <w:ind w:left="337" w:right="2545"/>
        <w:textAlignment w:val="auto"/>
        <w:rPr>
          <w:rFonts w:hint="default" w:ascii="宋体" w:hAnsi="宋体" w:eastAsia="宋体" w:cs="宋体"/>
          <w:color w:val="auto"/>
          <w:spacing w:val="-1"/>
          <w:sz w:val="21"/>
          <w:szCs w:val="21"/>
          <w:lang w:val="en-US" w:eastAsia="zh-CN"/>
        </w:rPr>
      </w:pPr>
      <w:r>
        <w:rPr>
          <w:rFonts w:hint="eastAsia" w:ascii="宋体" w:hAnsi="宋体" w:eastAsia="宋体" w:cs="宋体"/>
          <w:color w:val="auto"/>
          <w:spacing w:val="-1"/>
          <w:sz w:val="21"/>
          <w:szCs w:val="21"/>
        </w:rPr>
        <w:t xml:space="preserve">电    话： </w:t>
      </w:r>
      <w:r>
        <w:rPr>
          <w:rFonts w:hint="eastAsia" w:ascii="宋体" w:hAnsi="宋体" w:eastAsia="宋体" w:cs="宋体"/>
          <w:color w:val="auto"/>
          <w:spacing w:val="-1"/>
          <w:sz w:val="21"/>
          <w:szCs w:val="21"/>
          <w:u w:val="single"/>
        </w:rPr>
        <w:t>029-88347987-</w:t>
      </w:r>
      <w:r>
        <w:rPr>
          <w:rFonts w:hint="eastAsia" w:ascii="宋体" w:hAnsi="宋体" w:eastAsia="宋体" w:cs="宋体"/>
          <w:color w:val="auto"/>
          <w:spacing w:val="-1"/>
          <w:sz w:val="21"/>
          <w:szCs w:val="21"/>
          <w:u w:val="single"/>
          <w:lang w:val="en-US" w:eastAsia="zh-CN"/>
        </w:rPr>
        <w:t>8060</w:t>
      </w:r>
    </w:p>
    <w:bookmarkEnd w:id="1"/>
    <w:p w14:paraId="3870671E">
      <w:pPr>
        <w:pStyle w:val="5"/>
        <w:keepNext w:val="0"/>
        <w:keepLines w:val="0"/>
        <w:pageBreakBefore w:val="0"/>
        <w:kinsoku/>
        <w:wordWrap/>
        <w:overflowPunct/>
        <w:topLinePunct w:val="0"/>
        <w:autoSpaceDE/>
        <w:autoSpaceDN/>
        <w:bidi w:val="0"/>
        <w:adjustRightInd/>
        <w:snapToGrid/>
        <w:spacing w:line="360" w:lineRule="auto"/>
        <w:ind w:left="337" w:right="2545"/>
        <w:textAlignment w:val="auto"/>
        <w:rPr>
          <w:rFonts w:hint="eastAsia" w:ascii="宋体" w:hAnsi="宋体" w:eastAsia="宋体" w:cs="宋体"/>
          <w:color w:val="auto"/>
          <w:spacing w:val="-1"/>
          <w:sz w:val="21"/>
          <w:szCs w:val="21"/>
          <w:u w:val="single"/>
        </w:rPr>
      </w:pPr>
      <w:r>
        <w:rPr>
          <w:rFonts w:hint="eastAsia" w:ascii="宋体" w:hAnsi="宋体" w:eastAsia="宋体" w:cs="宋体"/>
          <w:color w:val="auto"/>
          <w:spacing w:val="-1"/>
          <w:sz w:val="21"/>
          <w:szCs w:val="21"/>
        </w:rPr>
        <w:t>电子邮件：</w:t>
      </w:r>
      <w:r>
        <w:rPr>
          <w:rFonts w:hint="eastAsia" w:ascii="宋体" w:hAnsi="宋体" w:eastAsia="宋体" w:cs="宋体"/>
          <w:color w:val="auto"/>
          <w:spacing w:val="-1"/>
          <w:sz w:val="21"/>
          <w:szCs w:val="21"/>
          <w:u w:val="single"/>
        </w:rPr>
        <w:t>xbmhzb3@163.com</w:t>
      </w:r>
    </w:p>
    <w:p w14:paraId="02F9007F">
      <w:pPr>
        <w:pStyle w:val="5"/>
        <w:keepNext w:val="0"/>
        <w:keepLines w:val="0"/>
        <w:pageBreakBefore w:val="0"/>
        <w:kinsoku/>
        <w:wordWrap/>
        <w:overflowPunct/>
        <w:topLinePunct w:val="0"/>
        <w:autoSpaceDE/>
        <w:autoSpaceDN/>
        <w:bidi w:val="0"/>
        <w:adjustRightInd/>
        <w:snapToGrid/>
        <w:spacing w:line="360" w:lineRule="auto"/>
        <w:ind w:left="337" w:right="2545"/>
        <w:textAlignment w:val="auto"/>
        <w:rPr>
          <w:rFonts w:hint="eastAsia" w:ascii="宋体" w:hAnsi="宋体" w:eastAsia="宋体" w:cs="宋体"/>
          <w:color w:val="auto"/>
          <w:spacing w:val="-1"/>
          <w:sz w:val="21"/>
          <w:szCs w:val="21"/>
        </w:rPr>
      </w:pPr>
      <w:r>
        <w:rPr>
          <w:rFonts w:hint="eastAsia" w:ascii="宋体" w:hAnsi="宋体" w:eastAsia="宋体" w:cs="宋体"/>
          <w:color w:val="auto"/>
          <w:spacing w:val="-1"/>
          <w:sz w:val="21"/>
          <w:szCs w:val="21"/>
        </w:rPr>
        <w:t>网址：</w:t>
      </w:r>
      <w:r>
        <w:rPr>
          <w:rFonts w:hint="eastAsia" w:ascii="宋体" w:hAnsi="宋体" w:eastAsia="宋体" w:cs="宋体"/>
          <w:color w:val="auto"/>
          <w:spacing w:val="-1"/>
          <w:sz w:val="21"/>
          <w:szCs w:val="21"/>
          <w:u w:val="single"/>
        </w:rPr>
        <w:t>www.xbmhzb.com</w:t>
      </w:r>
    </w:p>
    <w:p w14:paraId="6D342B0F">
      <w:pPr>
        <w:pStyle w:val="5"/>
        <w:keepNext w:val="0"/>
        <w:keepLines w:val="0"/>
        <w:pageBreakBefore w:val="0"/>
        <w:kinsoku/>
        <w:wordWrap/>
        <w:overflowPunct/>
        <w:topLinePunct w:val="0"/>
        <w:autoSpaceDE/>
        <w:autoSpaceDN/>
        <w:bidi w:val="0"/>
        <w:adjustRightInd/>
        <w:snapToGrid/>
        <w:spacing w:line="360" w:lineRule="auto"/>
        <w:ind w:left="337" w:right="2545"/>
        <w:textAlignment w:val="auto"/>
        <w:rPr>
          <w:rFonts w:hint="eastAsia" w:ascii="宋体" w:hAnsi="宋体" w:eastAsia="宋体" w:cs="宋体"/>
          <w:color w:val="auto"/>
          <w:spacing w:val="-1"/>
          <w:sz w:val="21"/>
          <w:szCs w:val="21"/>
          <w:u w:val="single"/>
        </w:rPr>
      </w:pPr>
      <w:r>
        <w:rPr>
          <w:rFonts w:hint="eastAsia" w:ascii="宋体" w:hAnsi="宋体" w:eastAsia="宋体" w:cs="宋体"/>
          <w:color w:val="auto"/>
          <w:spacing w:val="-1"/>
          <w:sz w:val="21"/>
          <w:szCs w:val="21"/>
        </w:rPr>
        <w:t>开户名称：</w:t>
      </w:r>
      <w:r>
        <w:rPr>
          <w:rFonts w:hint="eastAsia" w:ascii="宋体" w:hAnsi="宋体" w:eastAsia="宋体" w:cs="宋体"/>
          <w:color w:val="auto"/>
          <w:spacing w:val="-1"/>
          <w:sz w:val="21"/>
          <w:szCs w:val="21"/>
          <w:u w:val="single"/>
        </w:rPr>
        <w:t>陕西西北民航工程咨询有限公司</w:t>
      </w:r>
    </w:p>
    <w:p w14:paraId="689DDA23">
      <w:pPr>
        <w:pStyle w:val="5"/>
        <w:keepNext w:val="0"/>
        <w:keepLines w:val="0"/>
        <w:pageBreakBefore w:val="0"/>
        <w:kinsoku/>
        <w:wordWrap/>
        <w:overflowPunct/>
        <w:topLinePunct w:val="0"/>
        <w:autoSpaceDE/>
        <w:autoSpaceDN/>
        <w:bidi w:val="0"/>
        <w:adjustRightInd/>
        <w:snapToGrid/>
        <w:spacing w:line="360" w:lineRule="auto"/>
        <w:ind w:left="337" w:right="2545"/>
        <w:textAlignment w:val="auto"/>
        <w:rPr>
          <w:rFonts w:hint="eastAsia" w:ascii="宋体" w:hAnsi="宋体" w:eastAsia="宋体" w:cs="宋体"/>
          <w:color w:val="auto"/>
          <w:spacing w:val="-1"/>
          <w:sz w:val="21"/>
          <w:szCs w:val="21"/>
          <w:u w:val="single"/>
        </w:rPr>
      </w:pPr>
      <w:r>
        <w:rPr>
          <w:rFonts w:hint="eastAsia" w:ascii="宋体" w:hAnsi="宋体" w:eastAsia="宋体" w:cs="宋体"/>
          <w:color w:val="auto"/>
          <w:spacing w:val="-1"/>
          <w:sz w:val="21"/>
          <w:szCs w:val="21"/>
        </w:rPr>
        <w:t>开户银行：</w:t>
      </w:r>
      <w:bookmarkStart w:id="14" w:name="_Toc300834930"/>
      <w:bookmarkEnd w:id="14"/>
      <w:bookmarkStart w:id="15" w:name="_Toc352691456"/>
      <w:bookmarkEnd w:id="15"/>
      <w:bookmarkStart w:id="16" w:name="_Toc144974481"/>
      <w:bookmarkEnd w:id="16"/>
      <w:bookmarkStart w:id="17" w:name="_Toc152042289"/>
      <w:bookmarkEnd w:id="17"/>
      <w:bookmarkStart w:id="18" w:name="_Toc247527536"/>
      <w:bookmarkEnd w:id="18"/>
      <w:bookmarkStart w:id="19" w:name="_Toc384308188"/>
      <w:bookmarkEnd w:id="19"/>
      <w:bookmarkStart w:id="20" w:name="_Toc152045513"/>
      <w:bookmarkEnd w:id="20"/>
      <w:bookmarkStart w:id="21" w:name="_Toc361508563"/>
      <w:bookmarkEnd w:id="21"/>
      <w:bookmarkStart w:id="22" w:name="_Toc247513935"/>
      <w:bookmarkEnd w:id="22"/>
      <w:bookmarkStart w:id="23" w:name="_Toc369531498"/>
      <w:bookmarkEnd w:id="23"/>
      <w:bookmarkStart w:id="24" w:name="_Toc17972"/>
      <w:bookmarkEnd w:id="24"/>
      <w:bookmarkStart w:id="25" w:name="_Toc247527537"/>
      <w:bookmarkStart w:id="26" w:name="_Toc247513936"/>
      <w:bookmarkStart w:id="27" w:name="_Toc144974482"/>
      <w:bookmarkStart w:id="28" w:name="_Toc152045514"/>
      <w:bookmarkStart w:id="29" w:name="_Toc152042290"/>
      <w:bookmarkStart w:id="30" w:name="_Toc300834931"/>
      <w:r>
        <w:rPr>
          <w:rFonts w:hint="eastAsia" w:ascii="宋体" w:hAnsi="宋体" w:eastAsia="宋体" w:cs="宋体"/>
          <w:color w:val="auto"/>
          <w:spacing w:val="-1"/>
          <w:sz w:val="21"/>
          <w:szCs w:val="21"/>
          <w:u w:val="single"/>
        </w:rPr>
        <w:t>中国建设银行股份有限公司西安高新科技支行</w:t>
      </w:r>
    </w:p>
    <w:p w14:paraId="75B8E9AD">
      <w:pPr>
        <w:pStyle w:val="5"/>
        <w:keepNext w:val="0"/>
        <w:keepLines w:val="0"/>
        <w:pageBreakBefore w:val="0"/>
        <w:kinsoku/>
        <w:wordWrap/>
        <w:overflowPunct/>
        <w:topLinePunct w:val="0"/>
        <w:autoSpaceDE/>
        <w:autoSpaceDN/>
        <w:bidi w:val="0"/>
        <w:adjustRightInd/>
        <w:snapToGrid/>
        <w:spacing w:line="360" w:lineRule="auto"/>
        <w:ind w:left="338"/>
        <w:textAlignment w:val="auto"/>
        <w:rPr>
          <w:rFonts w:hint="eastAsia" w:ascii="宋体" w:hAnsi="宋体" w:eastAsia="宋体" w:cs="宋体"/>
          <w:color w:val="auto"/>
          <w:spacing w:val="-1"/>
          <w:sz w:val="21"/>
          <w:szCs w:val="21"/>
          <w:u w:val="single"/>
        </w:rPr>
      </w:pPr>
      <w:r>
        <w:rPr>
          <w:rFonts w:hint="eastAsia" w:ascii="宋体" w:hAnsi="宋体" w:eastAsia="宋体" w:cs="宋体"/>
          <w:color w:val="auto"/>
          <w:spacing w:val="-1"/>
          <w:sz w:val="21"/>
          <w:szCs w:val="21"/>
        </w:rPr>
        <w:t>账</w:t>
      </w:r>
      <w:bookmarkStart w:id="31" w:name="_Toc384308189"/>
      <w:bookmarkStart w:id="32" w:name="_Toc2312"/>
      <w:bookmarkStart w:id="33" w:name="_Toc361508564"/>
      <w:bookmarkStart w:id="34" w:name="_Toc352691457"/>
      <w:bookmarkStart w:id="35" w:name="_Toc369531499"/>
      <w:r>
        <w:rPr>
          <w:rFonts w:hint="eastAsia" w:ascii="宋体" w:hAnsi="宋体" w:eastAsia="宋体" w:cs="宋体"/>
          <w:color w:val="auto"/>
          <w:spacing w:val="-1"/>
          <w:sz w:val="21"/>
          <w:szCs w:val="21"/>
        </w:rPr>
        <w:t>号：</w:t>
      </w:r>
      <w:r>
        <w:rPr>
          <w:rFonts w:hint="eastAsia" w:ascii="宋体" w:hAnsi="宋体" w:eastAsia="宋体" w:cs="宋体"/>
          <w:color w:val="auto"/>
          <w:spacing w:val="-1"/>
          <w:sz w:val="21"/>
          <w:szCs w:val="21"/>
          <w:u w:val="single"/>
        </w:rPr>
        <w:t>61001925700052502533</w:t>
      </w:r>
      <w:bookmarkEnd w:id="25"/>
      <w:bookmarkEnd w:id="26"/>
      <w:bookmarkEnd w:id="27"/>
      <w:bookmarkEnd w:id="28"/>
      <w:bookmarkEnd w:id="29"/>
      <w:bookmarkEnd w:id="30"/>
      <w:bookmarkEnd w:id="31"/>
      <w:bookmarkEnd w:id="32"/>
      <w:bookmarkEnd w:id="33"/>
      <w:bookmarkEnd w:id="34"/>
      <w:bookmarkEnd w:id="35"/>
    </w:p>
    <w:p w14:paraId="7D6F956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orBidi">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B75746"/>
    <w:rsid w:val="0A7A5DA8"/>
    <w:rsid w:val="1EB75746"/>
    <w:rsid w:val="22F555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minorBidi" w:hAnsi="minorBidi" w:eastAsia="宋体" w:cs="Times New Roman"/>
      <w:kern w:val="2"/>
      <w:sz w:val="21"/>
      <w:szCs w:val="24"/>
      <w:lang w:val="en-US" w:eastAsia="zh-CN" w:bidi="ar-SA"/>
    </w:rPr>
  </w:style>
  <w:style w:type="paragraph" w:styleId="3">
    <w:name w:val="heading 1"/>
    <w:basedOn w:val="1"/>
    <w:next w:val="1"/>
    <w:qFormat/>
    <w:uiPriority w:val="0"/>
    <w:pPr>
      <w:keepNext/>
      <w:outlineLvl w:val="0"/>
    </w:pPr>
    <w:rPr>
      <w:rFonts w:hAnsi="Times New Roman" w:eastAsia="minorBidi"/>
      <w:sz w:val="28"/>
      <w:szCs w:val="20"/>
    </w:rPr>
  </w:style>
  <w:style w:type="paragraph" w:styleId="4">
    <w:name w:val="heading 2"/>
    <w:basedOn w:val="1"/>
    <w:next w:val="1"/>
    <w:qFormat/>
    <w:uiPriority w:val="0"/>
    <w:pPr>
      <w:keepNext/>
      <w:keepLines/>
      <w:spacing w:before="260" w:after="260" w:line="413" w:lineRule="auto"/>
      <w:jc w:val="center"/>
      <w:outlineLvl w:val="1"/>
    </w:pPr>
    <w:rPr>
      <w:rFonts w:eastAsia="minorBidi"/>
      <w:b/>
      <w:sz w:val="44"/>
      <w:szCs w:val="20"/>
    </w:rPr>
  </w:style>
  <w:style w:type="paragraph" w:styleId="2">
    <w:name w:val="heading 4"/>
    <w:basedOn w:val="1"/>
    <w:next w:val="1"/>
    <w:qFormat/>
    <w:uiPriority w:val="9"/>
    <w:pPr>
      <w:keepNext/>
      <w:keepLines/>
      <w:spacing w:before="280" w:after="290" w:line="372" w:lineRule="auto"/>
      <w:outlineLvl w:val="3"/>
    </w:pPr>
    <w:rPr>
      <w:rFonts w:eastAsia="minorBidi"/>
      <w:b/>
      <w:bCs/>
      <w:sz w:val="28"/>
      <w:szCs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Body Text"/>
    <w:basedOn w:val="1"/>
    <w:next w:val="1"/>
    <w:qFormat/>
    <w:uiPriority w:val="99"/>
    <w:rPr>
      <w:rFonts w:eastAsia="minorBidi"/>
      <w:sz w:val="28"/>
      <w:szCs w:val="20"/>
    </w:rPr>
  </w:style>
  <w:style w:type="paragraph" w:styleId="6">
    <w:name w:val="footer"/>
    <w:basedOn w:val="1"/>
    <w:qFormat/>
    <w:uiPriority w:val="99"/>
    <w:pPr>
      <w:tabs>
        <w:tab w:val="center" w:pos="4153"/>
        <w:tab w:val="right" w:pos="8306"/>
      </w:tabs>
      <w:snapToGrid w:val="0"/>
      <w:jc w:val="left"/>
    </w:pPr>
    <w:rPr>
      <w:rFonts w:ascii="Times New Roman" w:hAnsi="Times New Roman"/>
      <w:sz w:val="18"/>
      <w:szCs w:val="20"/>
    </w:rPr>
  </w:style>
  <w:style w:type="paragraph" w:styleId="7">
    <w:name w:val="header"/>
    <w:basedOn w:val="1"/>
    <w:qFormat/>
    <w:uiPriority w:val="99"/>
    <w:pPr>
      <w:pBdr>
        <w:bottom w:val="single" w:color="auto" w:sz="6" w:space="1"/>
      </w:pBdr>
      <w:tabs>
        <w:tab w:val="center" w:pos="4153"/>
        <w:tab w:val="right" w:pos="8306"/>
      </w:tabs>
      <w:snapToGrid w:val="0"/>
      <w:jc w:val="center"/>
    </w:pPr>
    <w:rPr>
      <w:rFonts w:ascii="Times New Roman" w:hAnsi="Times New Roman" w:eastAsia="minorBidi"/>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1541</Words>
  <Characters>1815</Characters>
  <Lines>0</Lines>
  <Paragraphs>0</Paragraphs>
  <TotalTime>7</TotalTime>
  <ScaleCrop>false</ScaleCrop>
  <LinksUpToDate>false</LinksUpToDate>
  <CharactersWithSpaces>1854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2025-06-29T03:18:00Z</dcterms:created>
  <dc:creator>西北咨询</dc:creator>
  <cp:lastModifiedBy>西北咨询</cp:lastModifiedBy>
  <dcterms:modified xsi:type="dcterms:W3CDTF">2025-06-30T02:15:58Z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B5DC428D636B498EB3EB9A61A2DBBF4F_11</vt:lpwstr>
  </property>
  <property fmtid="{D5CDD505-2E9C-101B-9397-08002B2CF9AE}" pid="4" name="KSOTemplateDocerSaveRecord">
    <vt:lpwstr>eyJoZGlkIjoiZWQwYTE3MjhhNmMzZWJlMWUxYzNhYjZkOWMzMzlkNTUiLCJ1c2VySWQiOiI0NDM5MjEyMzEifQ==</vt:lpwstr>
  </property>
</Properties>
</file>