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CDD6A">
      <w:pPr>
        <w:spacing w:line="300" w:lineRule="auto"/>
        <w:ind w:firstLine="803" w:firstLineChars="200"/>
        <w:jc w:val="center"/>
        <w:rPr>
          <w:rFonts w:ascii="宋体" w:cs="宋体"/>
          <w:b/>
          <w:color w:val="auto"/>
          <w:sz w:val="40"/>
          <w:szCs w:val="40"/>
        </w:rPr>
      </w:pPr>
      <w:r>
        <w:rPr>
          <w:rFonts w:hint="eastAsia" w:ascii="宋体" w:cs="宋体"/>
          <w:b/>
          <w:color w:val="auto"/>
          <w:sz w:val="40"/>
          <w:szCs w:val="40"/>
          <w:lang w:eastAsia="zh-CN"/>
        </w:rPr>
        <w:t>兰州市消防救援支队九楼机房精密空调安装项目</w:t>
      </w:r>
      <w:r>
        <w:rPr>
          <w:rFonts w:hint="eastAsia" w:ascii="宋体" w:cs="宋体"/>
          <w:b/>
          <w:color w:val="auto"/>
          <w:sz w:val="40"/>
          <w:szCs w:val="40"/>
        </w:rPr>
        <w:t>竞争性谈判公告</w:t>
      </w:r>
    </w:p>
    <w:p w14:paraId="79FA9C05">
      <w:pPr>
        <w:bidi w:val="0"/>
        <w:rPr>
          <w:rFonts w:hint="eastAsia"/>
          <w:lang w:eastAsia="zh-CN"/>
        </w:rPr>
      </w:pPr>
      <w:r>
        <w:rPr>
          <w:rFonts w:hint="eastAsia"/>
          <w:lang w:eastAsia="zh-CN"/>
        </w:rPr>
        <w:t>兰州市消防救援支队九楼机房精密空调安装项目的潜在供应商应在甘肃金鸿项目管理咨询有限公司（兰州市七里河区中天健广场3号楼812室）获取竞争性谈判文件，并于202</w:t>
      </w:r>
      <w:r>
        <w:rPr>
          <w:rFonts w:hint="eastAsia"/>
          <w:lang w:val="en-US" w:eastAsia="zh-CN"/>
        </w:rPr>
        <w:t>5</w:t>
      </w:r>
      <w:r>
        <w:rPr>
          <w:rFonts w:hint="eastAsia"/>
          <w:lang w:eastAsia="zh-CN"/>
        </w:rPr>
        <w:t>年</w:t>
      </w:r>
      <w:r>
        <w:rPr>
          <w:rFonts w:hint="eastAsia"/>
          <w:lang w:val="en-US" w:eastAsia="zh-CN"/>
        </w:rPr>
        <w:t>07</w:t>
      </w:r>
      <w:r>
        <w:rPr>
          <w:rFonts w:hint="eastAsia"/>
          <w:lang w:eastAsia="zh-CN"/>
        </w:rPr>
        <w:t>月</w:t>
      </w:r>
      <w:r>
        <w:rPr>
          <w:rFonts w:hint="eastAsia"/>
          <w:lang w:val="en-US" w:eastAsia="zh-CN"/>
        </w:rPr>
        <w:t>11</w:t>
      </w:r>
      <w:r>
        <w:rPr>
          <w:rFonts w:hint="eastAsia"/>
          <w:lang w:eastAsia="zh-CN"/>
        </w:rPr>
        <w:t>日</w:t>
      </w:r>
      <w:r>
        <w:rPr>
          <w:rFonts w:hint="eastAsia"/>
          <w:lang w:val="en-US" w:eastAsia="zh-CN"/>
        </w:rPr>
        <w:t>14时30分</w:t>
      </w:r>
      <w:r>
        <w:rPr>
          <w:rFonts w:hint="eastAsia"/>
          <w:lang w:eastAsia="zh-CN"/>
        </w:rPr>
        <w:t>（北京时间）前递交竞争性谈判响应文件。</w:t>
      </w:r>
    </w:p>
    <w:p w14:paraId="2B29DB09">
      <w:pPr>
        <w:spacing w:before="156" w:beforeLines="50" w:after="156" w:afterLines="50" w:line="300" w:lineRule="auto"/>
        <w:ind w:firstLine="482" w:firstLineChars="200"/>
        <w:outlineLvl w:val="1"/>
        <w:rPr>
          <w:rFonts w:ascii="宋体"/>
          <w:b/>
          <w:color w:val="auto"/>
        </w:rPr>
      </w:pPr>
      <w:bookmarkStart w:id="0" w:name="_Toc122035447"/>
      <w:r>
        <w:rPr>
          <w:rFonts w:hint="eastAsia" w:ascii="宋体"/>
          <w:b/>
          <w:color w:val="auto"/>
        </w:rPr>
        <w:t>一、项目基本情况</w:t>
      </w:r>
      <w:bookmarkEnd w:id="0"/>
    </w:p>
    <w:p w14:paraId="60E4AD81">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default" w:ascii="宋体" w:eastAsia="宋体"/>
          <w:bCs/>
          <w:color w:val="auto"/>
          <w:lang w:val="en-US" w:eastAsia="zh-CN"/>
        </w:rPr>
      </w:pPr>
      <w:r>
        <w:rPr>
          <w:rFonts w:hint="eastAsia" w:ascii="宋体"/>
          <w:bCs/>
          <w:color w:val="auto"/>
          <w:lang w:val="en-US" w:eastAsia="zh-CN"/>
        </w:rPr>
        <w:t>1、</w:t>
      </w:r>
      <w:r>
        <w:rPr>
          <w:rFonts w:hint="eastAsia" w:ascii="宋体"/>
          <w:bCs/>
          <w:color w:val="auto"/>
        </w:rPr>
        <w:t>项目编号：</w:t>
      </w:r>
      <w:r>
        <w:rPr>
          <w:rFonts w:hint="eastAsia" w:ascii="宋体"/>
          <w:bCs/>
          <w:color w:val="auto"/>
          <w:lang w:val="en-US" w:eastAsia="zh-CN"/>
        </w:rPr>
        <w:t>GSJH2025-015</w:t>
      </w:r>
    </w:p>
    <w:p w14:paraId="2606AA60">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eastAsia="宋体"/>
          <w:bCs/>
          <w:color w:val="auto"/>
          <w:lang w:eastAsia="zh-CN"/>
        </w:rPr>
      </w:pPr>
      <w:r>
        <w:rPr>
          <w:rFonts w:hint="eastAsia" w:ascii="宋体"/>
          <w:bCs/>
          <w:color w:val="auto"/>
          <w:lang w:val="en-US" w:eastAsia="zh-CN"/>
        </w:rPr>
        <w:t>2、</w:t>
      </w:r>
      <w:r>
        <w:rPr>
          <w:rFonts w:hint="eastAsia" w:ascii="宋体"/>
          <w:bCs/>
          <w:color w:val="auto"/>
        </w:rPr>
        <w:t>项目名称：</w:t>
      </w:r>
      <w:r>
        <w:rPr>
          <w:rFonts w:hint="eastAsia" w:ascii="宋体"/>
          <w:color w:val="auto"/>
          <w:lang w:eastAsia="zh-CN"/>
        </w:rPr>
        <w:t>兰</w:t>
      </w:r>
      <w:bookmarkStart w:id="18" w:name="_GoBack"/>
      <w:bookmarkEnd w:id="18"/>
      <w:r>
        <w:rPr>
          <w:rFonts w:hint="eastAsia" w:ascii="宋体"/>
          <w:color w:val="auto"/>
          <w:lang w:eastAsia="zh-CN"/>
        </w:rPr>
        <w:t>州市消防救援支队九楼机房精密空调安装项目</w:t>
      </w:r>
    </w:p>
    <w:p w14:paraId="01323C26">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bCs/>
          <w:color w:val="auto"/>
        </w:rPr>
      </w:pPr>
      <w:r>
        <w:rPr>
          <w:rFonts w:hint="eastAsia" w:ascii="宋体"/>
          <w:bCs/>
          <w:color w:val="auto"/>
          <w:lang w:val="en-US" w:eastAsia="zh-CN"/>
        </w:rPr>
        <w:t>3、</w:t>
      </w:r>
      <w:r>
        <w:rPr>
          <w:rFonts w:ascii="宋体"/>
          <w:bCs/>
          <w:color w:val="auto"/>
        </w:rPr>
        <w:t>采购方式</w:t>
      </w:r>
      <w:r>
        <w:rPr>
          <w:rFonts w:hint="eastAsia" w:ascii="宋体"/>
          <w:bCs/>
          <w:color w:val="auto"/>
        </w:rPr>
        <w:t>：竞争性谈判</w:t>
      </w:r>
    </w:p>
    <w:p w14:paraId="3513DB03">
      <w:pPr>
        <w:bidi w:val="0"/>
        <w:rPr>
          <w:rFonts w:ascii="宋体"/>
          <w:bCs/>
          <w:color w:val="auto"/>
        </w:rPr>
      </w:pPr>
      <w:r>
        <w:rPr>
          <w:rFonts w:hint="eastAsia" w:ascii="宋体"/>
          <w:bCs/>
          <w:color w:val="auto"/>
          <w:lang w:val="en-US" w:eastAsia="zh-CN"/>
        </w:rPr>
        <w:t>4、</w:t>
      </w:r>
      <w:r>
        <w:rPr>
          <w:rFonts w:hint="eastAsia" w:ascii="宋体"/>
          <w:bCs/>
          <w:color w:val="auto"/>
        </w:rPr>
        <w:t>预算金额：</w:t>
      </w:r>
      <w:r>
        <w:rPr>
          <w:rFonts w:hint="eastAsia"/>
          <w:highlight w:val="none"/>
          <w:lang w:eastAsia="zh-CN"/>
        </w:rPr>
        <w:t>人民币</w:t>
      </w:r>
      <w:r>
        <w:rPr>
          <w:rFonts w:hint="eastAsia"/>
          <w:highlight w:val="none"/>
          <w:lang w:val="en-US" w:eastAsia="zh-CN"/>
        </w:rPr>
        <w:t>18</w:t>
      </w:r>
      <w:r>
        <w:rPr>
          <w:rFonts w:hint="eastAsia"/>
          <w:highlight w:val="none"/>
          <w:lang w:eastAsia="zh-CN"/>
        </w:rPr>
        <w:t>万元</w:t>
      </w:r>
    </w:p>
    <w:p w14:paraId="1B80A1DF">
      <w:pPr>
        <w:bidi w:val="0"/>
        <w:rPr>
          <w:rFonts w:ascii="宋体"/>
          <w:bCs/>
          <w:color w:val="auto"/>
        </w:rPr>
      </w:pPr>
      <w:r>
        <w:rPr>
          <w:rFonts w:hint="eastAsia" w:ascii="宋体"/>
          <w:bCs/>
          <w:color w:val="auto"/>
          <w:lang w:val="en-US" w:eastAsia="zh-CN"/>
        </w:rPr>
        <w:t>5、</w:t>
      </w:r>
      <w:r>
        <w:rPr>
          <w:rFonts w:hint="eastAsia" w:ascii="宋体"/>
          <w:bCs/>
          <w:color w:val="auto"/>
        </w:rPr>
        <w:t>最高限价：</w:t>
      </w:r>
      <w:r>
        <w:rPr>
          <w:rFonts w:hint="eastAsia"/>
          <w:highlight w:val="none"/>
          <w:lang w:eastAsia="zh-CN"/>
        </w:rPr>
        <w:t>同预算金额</w:t>
      </w:r>
    </w:p>
    <w:p w14:paraId="4A6444A2">
      <w:pPr>
        <w:bidi w:val="0"/>
        <w:rPr>
          <w:rFonts w:ascii="宋体"/>
          <w:color w:val="auto"/>
          <w:sz w:val="21"/>
          <w:szCs w:val="21"/>
          <w:lang w:eastAsia="zh-CN"/>
        </w:rPr>
      </w:pPr>
      <w:bookmarkStart w:id="1" w:name="_Hlk122025611"/>
      <w:r>
        <w:rPr>
          <w:rFonts w:hint="eastAsia"/>
          <w:highlight w:val="none"/>
          <w:lang w:eastAsia="zh-CN"/>
        </w:rPr>
        <w:t>6.采购需求：兰州市消防救援支队九楼网络机房无专业制冷设备，易发生火灾、设备故障的安全事故。为确保网络机房安全稳定运行，安装机房专用精密空调，并能实现对机房空调运行效果适时监控，即简易温度、湿度动态环境检测。（详见竞争性</w:t>
      </w:r>
      <w:r>
        <w:rPr>
          <w:rFonts w:hint="eastAsia"/>
          <w:highlight w:val="none"/>
          <w:lang w:val="en-US" w:eastAsia="zh-CN"/>
        </w:rPr>
        <w:t>谈判</w:t>
      </w:r>
      <w:r>
        <w:rPr>
          <w:rFonts w:hint="eastAsia"/>
          <w:highlight w:val="none"/>
          <w:lang w:eastAsia="zh-CN"/>
        </w:rPr>
        <w:t>文件第四章采购需求）</w:t>
      </w:r>
    </w:p>
    <w:bookmarkEnd w:id="1"/>
    <w:p w14:paraId="33F4991D">
      <w:pPr>
        <w:pStyle w:val="7"/>
        <w:keepNext w:val="0"/>
        <w:keepLines w:val="0"/>
        <w:pageBreakBefore w:val="0"/>
        <w:kinsoku/>
        <w:wordWrap/>
        <w:overflowPunct/>
        <w:topLinePunct w:val="0"/>
        <w:autoSpaceDE/>
        <w:autoSpaceDN/>
        <w:bidi w:val="0"/>
        <w:adjustRightInd/>
        <w:spacing w:after="0" w:line="360" w:lineRule="auto"/>
        <w:ind w:firstLine="484" w:firstLineChars="202"/>
        <w:textAlignment w:val="auto"/>
        <w:rPr>
          <w:rFonts w:hint="eastAsia" w:ascii="Calibri" w:hAnsi="Calibri" w:eastAsia="宋体" w:cs="Arial"/>
          <w:kern w:val="2"/>
          <w:sz w:val="24"/>
          <w:szCs w:val="22"/>
          <w:highlight w:val="none"/>
          <w:lang w:val="en-US" w:eastAsia="zh-CN" w:bidi="ar-SA"/>
        </w:rPr>
      </w:pPr>
      <w:r>
        <w:rPr>
          <w:rFonts w:hint="eastAsia" w:ascii="Calibri" w:hAnsi="Calibri" w:eastAsia="宋体" w:cs="Arial"/>
          <w:kern w:val="2"/>
          <w:sz w:val="24"/>
          <w:szCs w:val="22"/>
          <w:highlight w:val="none"/>
          <w:lang w:val="en-US" w:eastAsia="zh-CN" w:bidi="ar-SA"/>
        </w:rPr>
        <w:t>7、合同履行期限：自合同签订之日起至15-20个工作日完成。</w:t>
      </w:r>
    </w:p>
    <w:p w14:paraId="227E079C">
      <w:pPr>
        <w:spacing w:line="300" w:lineRule="auto"/>
        <w:ind w:firstLine="480" w:firstLineChars="200"/>
        <w:rPr>
          <w:rFonts w:ascii="宋体"/>
          <w:bCs/>
          <w:color w:val="auto"/>
        </w:rPr>
      </w:pPr>
      <w:r>
        <w:rPr>
          <w:rFonts w:hint="eastAsia" w:ascii="宋体"/>
          <w:bCs/>
          <w:color w:val="auto"/>
          <w:lang w:val="en-US" w:eastAsia="zh-CN"/>
        </w:rPr>
        <w:t>8、</w:t>
      </w:r>
      <w:r>
        <w:rPr>
          <w:rFonts w:hint="eastAsia" w:ascii="宋体"/>
          <w:bCs/>
          <w:color w:val="auto"/>
        </w:rPr>
        <w:t>本项目（是/否）接受联合体投标：否</w:t>
      </w:r>
    </w:p>
    <w:p w14:paraId="715A3093">
      <w:pPr>
        <w:spacing w:before="156" w:beforeLines="50" w:after="156" w:afterLines="50" w:line="300" w:lineRule="auto"/>
        <w:ind w:firstLine="482" w:firstLineChars="200"/>
        <w:outlineLvl w:val="1"/>
        <w:rPr>
          <w:rFonts w:ascii="宋体"/>
          <w:b/>
          <w:color w:val="auto"/>
        </w:rPr>
      </w:pPr>
      <w:bookmarkStart w:id="2" w:name="_Toc122035448"/>
      <w:r>
        <w:rPr>
          <w:rFonts w:hint="eastAsia" w:ascii="宋体"/>
          <w:b/>
          <w:color w:val="auto"/>
        </w:rPr>
        <w:t>二、竞争性谈判供应商资格要求</w:t>
      </w:r>
      <w:bookmarkEnd w:id="2"/>
    </w:p>
    <w:p w14:paraId="2E3DA457">
      <w:pPr>
        <w:bidi w:val="0"/>
        <w:rPr>
          <w:rFonts w:hint="eastAsia"/>
          <w:highlight w:val="none"/>
          <w:lang w:eastAsia="zh-CN"/>
        </w:rPr>
      </w:pPr>
      <w:bookmarkStart w:id="3" w:name="_Toc122035465"/>
      <w:r>
        <w:rPr>
          <w:rFonts w:hint="eastAsia"/>
          <w:highlight w:val="none"/>
          <w:lang w:eastAsia="zh-CN"/>
        </w:rPr>
        <w:t>1.供应商须符合《中华人民共和国政府采购法》第二十二条规定，并提供《中华人民共和国政府采购法实施条例》第十七条所要求的材料：</w:t>
      </w:r>
    </w:p>
    <w:p w14:paraId="15130734">
      <w:pPr>
        <w:bidi w:val="0"/>
        <w:rPr>
          <w:rFonts w:hint="eastAsia"/>
          <w:highlight w:val="none"/>
          <w:lang w:eastAsia="zh-CN"/>
        </w:rPr>
      </w:pPr>
      <w:r>
        <w:rPr>
          <w:rFonts w:hint="eastAsia"/>
          <w:highlight w:val="none"/>
          <w:lang w:val="en-US" w:eastAsia="zh-CN"/>
        </w:rPr>
        <w:t xml:space="preserve">（1）营业执照：投标人有效的营业执照，或事业单位法人证书，或自然人身份证明，或其他非企业组织证明独立承担民事责任能力的文件。（原件扫描件） </w:t>
      </w:r>
    </w:p>
    <w:p w14:paraId="62B5854B">
      <w:pPr>
        <w:bidi w:val="0"/>
        <w:rPr>
          <w:rFonts w:hint="eastAsia"/>
          <w:highlight w:val="none"/>
          <w:lang w:eastAsia="zh-CN"/>
        </w:rPr>
      </w:pPr>
      <w:r>
        <w:rPr>
          <w:rFonts w:hint="eastAsia"/>
          <w:highlight w:val="none"/>
          <w:lang w:val="en-US" w:eastAsia="zh-CN"/>
        </w:rPr>
        <w:t xml:space="preserve">（2）财务状况：投标人提供投标截止日前18个月内经第三方审计的财务报告原件扫描件，或财政部门认可的政府采购专业担保机构出具的投标担保函原件扫描件，或银行出具的资信证明原件扫描件。 </w:t>
      </w:r>
    </w:p>
    <w:p w14:paraId="4669812B">
      <w:pPr>
        <w:bidi w:val="0"/>
        <w:rPr>
          <w:rFonts w:hint="eastAsia"/>
          <w:highlight w:val="none"/>
          <w:lang w:eastAsia="zh-CN"/>
        </w:rPr>
      </w:pPr>
      <w:r>
        <w:rPr>
          <w:rFonts w:hint="eastAsia"/>
          <w:highlight w:val="none"/>
          <w:lang w:val="en-US" w:eastAsia="zh-CN"/>
        </w:rPr>
        <w:t xml:space="preserve">（3）纳税证明：投标人需提供投标截止日前缴纳的6个月内任意一个月的增值税或企业所得税的凭据，依法免税的投标人，应提供相应的证明文件。（原件扫描件） </w:t>
      </w:r>
    </w:p>
    <w:p w14:paraId="65CE8D18">
      <w:pPr>
        <w:bidi w:val="0"/>
        <w:rPr>
          <w:rFonts w:hint="eastAsia"/>
          <w:highlight w:val="none"/>
          <w:lang w:eastAsia="zh-CN"/>
        </w:rPr>
      </w:pPr>
      <w:r>
        <w:rPr>
          <w:rFonts w:hint="eastAsia"/>
          <w:highlight w:val="none"/>
          <w:lang w:val="en-US" w:eastAsia="zh-CN"/>
        </w:rPr>
        <w:t xml:space="preserve">（4）社保缴纳证明：社会保障资金缴纳记录（投标人逐月缴纳社会保障资金的，须提供投标截止日前6个月内至少一个月的缴纳社会保障资金的入账票据凭证原件扫描件，投标人逐年缴纳社会保障资金的，须提供投标截止日前上年度缴纳社会保障资金的入账票据凭证原件扫描件） </w:t>
      </w:r>
    </w:p>
    <w:p w14:paraId="28C7C200">
      <w:pPr>
        <w:bidi w:val="0"/>
        <w:rPr>
          <w:rFonts w:hint="eastAsia"/>
          <w:highlight w:val="none"/>
          <w:lang w:eastAsia="zh-CN"/>
        </w:rPr>
      </w:pPr>
      <w:r>
        <w:rPr>
          <w:rFonts w:hint="eastAsia"/>
          <w:highlight w:val="none"/>
          <w:lang w:val="en-US" w:eastAsia="zh-CN"/>
        </w:rPr>
        <w:t xml:space="preserve">（5）无重大违法记录声明：参加政府采购活动前3年内在经营活动中没有重大违法记录的书面声明（原件扫描件）。（截至开标日成立不足3年的供应商可提供自成立以来无重大违法记录的书面声明）。 </w:t>
      </w:r>
    </w:p>
    <w:p w14:paraId="313DE0BE">
      <w:pPr>
        <w:bidi w:val="0"/>
        <w:rPr>
          <w:rFonts w:hint="eastAsia"/>
          <w:highlight w:val="none"/>
          <w:lang w:eastAsia="zh-CN"/>
        </w:rPr>
      </w:pPr>
      <w:r>
        <w:rPr>
          <w:rFonts w:hint="eastAsia"/>
          <w:highlight w:val="none"/>
          <w:lang w:val="en-US" w:eastAsia="zh-CN"/>
        </w:rPr>
        <w:t xml:space="preserve">（6）法定代表人身份证明或法定代表人授权书：法定代表人身份证明（原件扫描件）或法定代表人授权书（原件扫描件） </w:t>
      </w:r>
    </w:p>
    <w:p w14:paraId="7A4DA1B2">
      <w:pPr>
        <w:bidi w:val="0"/>
        <w:rPr>
          <w:rFonts w:hint="eastAsia"/>
          <w:highlight w:val="none"/>
          <w:lang w:val="en-US" w:eastAsia="zh-CN"/>
        </w:rPr>
      </w:pPr>
      <w:r>
        <w:rPr>
          <w:rFonts w:hint="eastAsia"/>
          <w:highlight w:val="none"/>
          <w:lang w:val="en-US" w:eastAsia="zh-CN"/>
        </w:rPr>
        <w:t>（7）信用记录：投标人未被列入“信用中国”网(www.creditchina.gov.cn)记录失信被执行人或重大税收违法案件当事人名单；不处于中国政府采购网(www.ccgp.gov.cn)政府采购严重违法失信行为记录名单中的禁止参加政府采购活动期间的方可参加本项目的投标。（查询时间为本项目招标公告发布之日起至投标截止时间前，投标人须提供信用记录的查询结果截图。）</w:t>
      </w:r>
    </w:p>
    <w:p w14:paraId="364D2273">
      <w:pPr>
        <w:bidi w:val="0"/>
        <w:rPr>
          <w:rFonts w:hint="eastAsia"/>
          <w:highlight w:val="none"/>
          <w:lang w:val="en-US" w:eastAsia="zh-CN"/>
        </w:rPr>
      </w:pPr>
      <w:r>
        <w:rPr>
          <w:rFonts w:hint="eastAsia"/>
          <w:highlight w:val="none"/>
          <w:lang w:val="en-US" w:eastAsia="zh-CN"/>
        </w:rPr>
        <w:t>（8）特殊资质要求：无</w:t>
      </w:r>
    </w:p>
    <w:p w14:paraId="058433EF">
      <w:pPr>
        <w:bidi w:val="0"/>
        <w:rPr>
          <w:rFonts w:hint="eastAsia"/>
          <w:highlight w:val="none"/>
          <w:lang w:val="en-US" w:eastAsia="zh-CN"/>
        </w:rPr>
      </w:pPr>
      <w:r>
        <w:rPr>
          <w:rFonts w:hint="eastAsia"/>
          <w:highlight w:val="none"/>
          <w:lang w:val="en-US" w:eastAsia="zh-CN"/>
        </w:rPr>
        <w:t xml:space="preserve">（9）专业能力书面说明：投标人须具备履行合同所必需的设备和专业技术能力（提供书面声明） </w:t>
      </w:r>
    </w:p>
    <w:p w14:paraId="00316DEC">
      <w:pPr>
        <w:bidi w:val="0"/>
        <w:rPr>
          <w:rFonts w:hint="eastAsia"/>
          <w:highlight w:val="none"/>
          <w:lang w:val="en-US" w:eastAsia="zh-CN"/>
        </w:rPr>
      </w:pPr>
      <w:r>
        <w:rPr>
          <w:rFonts w:hint="eastAsia"/>
          <w:highlight w:val="none"/>
          <w:lang w:val="en-US" w:eastAsia="zh-CN"/>
        </w:rPr>
        <w:t>（10）联合体投标：本项目（不接受）联合体投标</w:t>
      </w:r>
    </w:p>
    <w:p w14:paraId="2459998F">
      <w:pPr>
        <w:bidi w:val="0"/>
        <w:rPr>
          <w:rFonts w:hint="eastAsia"/>
          <w:highlight w:val="none"/>
          <w:lang w:eastAsia="zh-CN"/>
        </w:rPr>
      </w:pPr>
      <w:r>
        <w:rPr>
          <w:rFonts w:hint="eastAsia"/>
          <w:highlight w:val="none"/>
          <w:lang w:val="en-US" w:eastAsia="zh-CN"/>
        </w:rPr>
        <w:t>2</w:t>
      </w:r>
      <w:r>
        <w:rPr>
          <w:rFonts w:hint="eastAsia"/>
          <w:highlight w:val="none"/>
          <w:lang w:eastAsia="zh-CN"/>
        </w:rPr>
        <w:t>.落实政府采购政策需满足的资格要求：</w:t>
      </w:r>
    </w:p>
    <w:p w14:paraId="199F3421">
      <w:pPr>
        <w:bidi w:val="0"/>
        <w:rPr>
          <w:rFonts w:hint="eastAsia"/>
          <w:highlight w:val="none"/>
          <w:lang w:val="en-US" w:eastAsia="zh-CN"/>
        </w:rPr>
      </w:pPr>
      <w:r>
        <w:rPr>
          <w:rFonts w:hint="eastAsia"/>
          <w:highlight w:val="none"/>
          <w:lang w:val="en-US" w:eastAsia="zh-CN"/>
        </w:rPr>
        <w:t>①根据工业和信息化部、国家统计局、国家发展和改革委员会、财政部等部委发布的《关于印发中小企业划型标准规定的通知》（工信部联企业〔2011〕300号），按照本次采购标的所属行业的划型标准，符合条件的中小微企业应按照招标文件格式要求提供《中小企业声明函》。</w:t>
      </w:r>
    </w:p>
    <w:p w14:paraId="19143842">
      <w:pPr>
        <w:bidi w:val="0"/>
        <w:rPr>
          <w:rFonts w:hint="eastAsia"/>
          <w:highlight w:val="none"/>
          <w:lang w:val="en-US" w:eastAsia="zh-CN"/>
        </w:rPr>
      </w:pPr>
      <w:r>
        <w:rPr>
          <w:rFonts w:hint="eastAsia"/>
          <w:highlight w:val="none"/>
          <w:lang w:val="en-US" w:eastAsia="zh-CN"/>
        </w:rPr>
        <w:t>②根据财政部、工业和信息化部发布的《政府采购促进中小企业发展管理办法》（财库〔2020〕46号）和财政部《关于进一步加大政府采购支持中小企业力度的通知》（财库〔2022〕19号）规定，对小型和微型企业产品的投标价格给予15.0%的扣除，用扣除后的价格参与评审。</w:t>
      </w:r>
    </w:p>
    <w:p w14:paraId="7DE42879">
      <w:pPr>
        <w:bidi w:val="0"/>
        <w:rPr>
          <w:rFonts w:hint="eastAsia"/>
          <w:highlight w:val="none"/>
          <w:lang w:val="en-US" w:eastAsia="zh-CN"/>
        </w:rPr>
      </w:pPr>
      <w:r>
        <w:rPr>
          <w:rFonts w:hint="eastAsia"/>
          <w:highlight w:val="none"/>
          <w:lang w:val="en-US" w:eastAsia="zh-CN"/>
        </w:rPr>
        <w:t>③投标人提供的货物由中小企业生产且使用该中小企业商号或者注册商标的，享受中小企业扶持政策。供应商提供的货物既有中小企业制造的货物，也有大型企业制造的货物的，不享受中小企业扶持政策。</w:t>
      </w:r>
    </w:p>
    <w:p w14:paraId="56013B13">
      <w:pPr>
        <w:bidi w:val="0"/>
        <w:rPr>
          <w:rFonts w:hint="eastAsia"/>
          <w:highlight w:val="none"/>
          <w:lang w:val="en-US" w:eastAsia="zh-CN"/>
        </w:rPr>
      </w:pPr>
      <w:r>
        <w:rPr>
          <w:rFonts w:hint="eastAsia"/>
          <w:highlight w:val="none"/>
          <w:lang w:val="en-US" w:eastAsia="zh-CN"/>
        </w:rPr>
        <w:t>④投标人是联合体的，联合体各方均为小型、微型企业的，联合体视同为小型、微型企业享受相关优惠政策；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的扣除，用扣除后的价格参加评审。</w:t>
      </w:r>
    </w:p>
    <w:p w14:paraId="1E25F78F">
      <w:pPr>
        <w:bidi w:val="0"/>
        <w:rPr>
          <w:rFonts w:hint="eastAsia"/>
          <w:highlight w:val="none"/>
          <w:lang w:val="en-US" w:eastAsia="zh-CN"/>
        </w:rPr>
      </w:pPr>
      <w:r>
        <w:rPr>
          <w:rFonts w:hint="eastAsia"/>
          <w:highlight w:val="none"/>
          <w:lang w:val="en-US" w:eastAsia="zh-CN"/>
        </w:rPr>
        <w:t>⑤提供由省级以上监狱管理局、戒毒管理局（含新疆生产建设兵团）出具的属于监狱企业证明文件（原件扫描件）的，视同为小型和微型企业。</w:t>
      </w:r>
    </w:p>
    <w:p w14:paraId="5AE7F184">
      <w:pPr>
        <w:bidi w:val="0"/>
        <w:rPr>
          <w:rFonts w:hint="eastAsia"/>
          <w:highlight w:val="none"/>
          <w:lang w:eastAsia="zh-CN"/>
        </w:rPr>
      </w:pPr>
      <w:r>
        <w:rPr>
          <w:rFonts w:hint="eastAsia"/>
          <w:highlight w:val="none"/>
          <w:lang w:val="en-US" w:eastAsia="zh-CN"/>
        </w:rPr>
        <w:t>⑥符合享受政府采购支持政策的残疾人福利性单位条件且提供《残疾人福利性单位声明函》的，视同为小型和微型企业。</w:t>
      </w:r>
    </w:p>
    <w:bookmarkEnd w:id="3"/>
    <w:p w14:paraId="369090C8">
      <w:pPr>
        <w:bidi w:val="0"/>
        <w:rPr>
          <w:rFonts w:hint="eastAsia"/>
          <w:highlight w:val="none"/>
          <w:lang w:eastAsia="zh-CN"/>
        </w:rPr>
      </w:pPr>
      <w:bookmarkStart w:id="4" w:name="_Hlk122025634"/>
      <w:r>
        <w:rPr>
          <w:rFonts w:hint="eastAsia"/>
          <w:highlight w:val="none"/>
          <w:lang w:eastAsia="zh-CN"/>
        </w:rPr>
        <w:t>三、获取</w:t>
      </w:r>
      <w:r>
        <w:rPr>
          <w:rFonts w:hint="eastAsia"/>
          <w:highlight w:val="none"/>
          <w:lang w:val="en-US" w:eastAsia="zh-CN"/>
        </w:rPr>
        <w:t>谈判</w:t>
      </w:r>
      <w:r>
        <w:rPr>
          <w:rFonts w:hint="eastAsia"/>
          <w:highlight w:val="none"/>
          <w:lang w:eastAsia="zh-CN"/>
        </w:rPr>
        <w:t>文件的时间、地点、方式</w:t>
      </w:r>
    </w:p>
    <w:p w14:paraId="69B50B9D">
      <w:pPr>
        <w:bidi w:val="0"/>
        <w:rPr>
          <w:rFonts w:hint="eastAsia"/>
          <w:highlight w:val="none"/>
          <w:lang w:eastAsia="zh-CN"/>
        </w:rPr>
      </w:pPr>
      <w:r>
        <w:rPr>
          <w:rFonts w:hint="eastAsia"/>
          <w:highlight w:val="none"/>
          <w:lang w:eastAsia="zh-CN"/>
        </w:rPr>
        <w:t>1.时间：202</w:t>
      </w:r>
      <w:r>
        <w:rPr>
          <w:rFonts w:hint="eastAsia"/>
          <w:highlight w:val="none"/>
          <w:lang w:val="en-US" w:eastAsia="zh-CN"/>
        </w:rPr>
        <w:t>5</w:t>
      </w:r>
      <w:r>
        <w:rPr>
          <w:rFonts w:hint="eastAsia"/>
          <w:highlight w:val="none"/>
          <w:lang w:eastAsia="zh-CN"/>
        </w:rPr>
        <w:t>年</w:t>
      </w:r>
      <w:r>
        <w:rPr>
          <w:rFonts w:hint="eastAsia"/>
          <w:highlight w:val="none"/>
          <w:lang w:val="en-US" w:eastAsia="zh-CN"/>
        </w:rPr>
        <w:t>07</w:t>
      </w:r>
      <w:r>
        <w:rPr>
          <w:rFonts w:hint="eastAsia"/>
          <w:highlight w:val="none"/>
          <w:lang w:eastAsia="zh-CN"/>
        </w:rPr>
        <w:t>月</w:t>
      </w:r>
      <w:r>
        <w:rPr>
          <w:rFonts w:hint="eastAsia"/>
          <w:highlight w:val="none"/>
          <w:lang w:val="en-US" w:eastAsia="zh-CN"/>
        </w:rPr>
        <w:t>04</w:t>
      </w:r>
      <w:r>
        <w:rPr>
          <w:rFonts w:hint="eastAsia"/>
          <w:highlight w:val="none"/>
          <w:lang w:eastAsia="zh-CN"/>
        </w:rPr>
        <w:t>日至202</w:t>
      </w:r>
      <w:r>
        <w:rPr>
          <w:rFonts w:hint="eastAsia"/>
          <w:highlight w:val="none"/>
          <w:lang w:val="en-US" w:eastAsia="zh-CN"/>
        </w:rPr>
        <w:t>5</w:t>
      </w:r>
      <w:r>
        <w:rPr>
          <w:rFonts w:hint="eastAsia"/>
          <w:highlight w:val="none"/>
          <w:lang w:eastAsia="zh-CN"/>
        </w:rPr>
        <w:t>年</w:t>
      </w:r>
      <w:r>
        <w:rPr>
          <w:rFonts w:hint="eastAsia"/>
          <w:highlight w:val="none"/>
          <w:lang w:val="en-US" w:eastAsia="zh-CN"/>
        </w:rPr>
        <w:t>07</w:t>
      </w:r>
      <w:r>
        <w:rPr>
          <w:rFonts w:hint="eastAsia"/>
          <w:highlight w:val="none"/>
          <w:lang w:eastAsia="zh-CN"/>
        </w:rPr>
        <w:t>月</w:t>
      </w:r>
      <w:r>
        <w:rPr>
          <w:rFonts w:hint="eastAsia"/>
          <w:highlight w:val="none"/>
          <w:lang w:val="en-US" w:eastAsia="zh-CN"/>
        </w:rPr>
        <w:t>08</w:t>
      </w:r>
      <w:r>
        <w:rPr>
          <w:rFonts w:hint="eastAsia"/>
          <w:highlight w:val="none"/>
          <w:lang w:eastAsia="zh-CN"/>
        </w:rPr>
        <w:t>日，每天上午9:00-11:30时，下午14:30-17:30时（北京时间，法定公休日、节假日除外）</w:t>
      </w:r>
    </w:p>
    <w:p w14:paraId="69F646FF">
      <w:pPr>
        <w:bidi w:val="0"/>
        <w:rPr>
          <w:rFonts w:hint="eastAsia"/>
          <w:highlight w:val="none"/>
          <w:lang w:eastAsia="zh-CN"/>
        </w:rPr>
      </w:pPr>
      <w:r>
        <w:rPr>
          <w:rFonts w:hint="eastAsia"/>
          <w:highlight w:val="none"/>
          <w:lang w:eastAsia="zh-CN"/>
        </w:rPr>
        <w:t>2.地点：甘肃金鸿项目管理咨询有限公司（兰州市七里河区中天健广场3号楼812室）</w:t>
      </w:r>
    </w:p>
    <w:p w14:paraId="1A51623E">
      <w:pPr>
        <w:bidi w:val="0"/>
        <w:rPr>
          <w:rFonts w:hint="eastAsia"/>
          <w:highlight w:val="none"/>
          <w:lang w:eastAsia="zh-CN"/>
        </w:rPr>
      </w:pPr>
      <w:r>
        <w:rPr>
          <w:rFonts w:hint="eastAsia"/>
          <w:highlight w:val="none"/>
          <w:lang w:eastAsia="zh-CN"/>
        </w:rPr>
        <w:t>3.方式：甘肃金鸿项目管理咨询有限公司现场获取。</w:t>
      </w:r>
    </w:p>
    <w:p w14:paraId="33B0D5D5">
      <w:pPr>
        <w:bidi w:val="0"/>
        <w:rPr>
          <w:rFonts w:ascii="宋体"/>
          <w:bCs/>
          <w:color w:val="auto"/>
        </w:rPr>
      </w:pPr>
      <w:r>
        <w:rPr>
          <w:rFonts w:hint="eastAsia"/>
          <w:highlight w:val="none"/>
          <w:lang w:eastAsia="zh-CN"/>
        </w:rPr>
        <w:t>4.售价：</w:t>
      </w:r>
      <w:r>
        <w:rPr>
          <w:rFonts w:hint="eastAsia"/>
          <w:highlight w:val="none"/>
          <w:lang w:val="en-US" w:eastAsia="zh-CN"/>
        </w:rPr>
        <w:t>300</w:t>
      </w:r>
      <w:r>
        <w:rPr>
          <w:rFonts w:hint="eastAsia"/>
          <w:highlight w:val="none"/>
          <w:lang w:eastAsia="zh-CN"/>
        </w:rPr>
        <w:t>元/份（售后不退售，</w:t>
      </w:r>
      <w:r>
        <w:rPr>
          <w:rFonts w:hint="eastAsia"/>
          <w:highlight w:val="none"/>
          <w:lang w:val="en-US" w:eastAsia="zh-CN"/>
        </w:rPr>
        <w:t>谈判</w:t>
      </w:r>
      <w:r>
        <w:rPr>
          <w:rFonts w:hint="eastAsia"/>
          <w:highlight w:val="none"/>
          <w:lang w:eastAsia="zh-CN"/>
        </w:rPr>
        <w:t>资格不得转让）</w:t>
      </w:r>
    </w:p>
    <w:p w14:paraId="7D537A8B">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ascii="宋体"/>
          <w:b/>
          <w:color w:val="auto"/>
        </w:rPr>
      </w:pPr>
      <w:bookmarkStart w:id="5" w:name="_Toc122035466"/>
      <w:r>
        <w:rPr>
          <w:rFonts w:hint="eastAsia" w:ascii="宋体"/>
          <w:b/>
          <w:color w:val="auto"/>
        </w:rPr>
        <w:t>四、响应文件递交截止时间、开启时间及地点</w:t>
      </w:r>
      <w:bookmarkEnd w:id="5"/>
    </w:p>
    <w:bookmarkEnd w:id="4"/>
    <w:p w14:paraId="302B7086">
      <w:pPr>
        <w:bidi w:val="0"/>
        <w:ind w:firstLine="1044"/>
        <w:rPr>
          <w:rFonts w:hint="eastAsia" w:eastAsia="宋体"/>
          <w:highlight w:val="none"/>
          <w:lang w:eastAsia="zh-CN"/>
        </w:rPr>
      </w:pPr>
      <w:bookmarkStart w:id="6" w:name="_Toc122035467"/>
      <w:r>
        <w:rPr>
          <w:rFonts w:hint="eastAsia" w:eastAsia="宋体"/>
          <w:highlight w:val="none"/>
          <w:lang w:eastAsia="zh-CN"/>
        </w:rPr>
        <w:t>1.截止时间：2025年</w:t>
      </w:r>
      <w:r>
        <w:rPr>
          <w:rFonts w:hint="eastAsia" w:eastAsia="宋体"/>
          <w:highlight w:val="none"/>
          <w:lang w:val="en-US" w:eastAsia="zh-CN"/>
        </w:rPr>
        <w:t>07</w:t>
      </w:r>
      <w:r>
        <w:rPr>
          <w:rFonts w:hint="eastAsia" w:eastAsia="宋体"/>
          <w:highlight w:val="none"/>
          <w:lang w:eastAsia="zh-CN"/>
        </w:rPr>
        <w:t>月</w:t>
      </w:r>
      <w:r>
        <w:rPr>
          <w:rFonts w:hint="eastAsia" w:eastAsia="宋体"/>
          <w:highlight w:val="none"/>
          <w:lang w:val="en-US" w:eastAsia="zh-CN"/>
        </w:rPr>
        <w:t>11</w:t>
      </w:r>
      <w:r>
        <w:rPr>
          <w:rFonts w:hint="eastAsia" w:eastAsia="宋体"/>
          <w:highlight w:val="none"/>
          <w:lang w:eastAsia="zh-CN"/>
        </w:rPr>
        <w:t>日14时30分（北京时间）</w:t>
      </w:r>
    </w:p>
    <w:p w14:paraId="04DFA0C1">
      <w:pPr>
        <w:bidi w:val="0"/>
        <w:ind w:firstLine="1044"/>
        <w:rPr>
          <w:rFonts w:hint="eastAsia" w:eastAsia="宋体"/>
          <w:highlight w:val="none"/>
          <w:lang w:eastAsia="zh-CN"/>
        </w:rPr>
      </w:pPr>
      <w:r>
        <w:rPr>
          <w:rFonts w:hint="eastAsia" w:eastAsia="宋体"/>
          <w:highlight w:val="none"/>
          <w:lang w:eastAsia="zh-CN"/>
        </w:rPr>
        <w:t>2.提交响应文件地点：甘肃金鸿项目管理咨询有限公司（兰州市七里河区中天健广场3号楼812室）</w:t>
      </w:r>
    </w:p>
    <w:p w14:paraId="2F2373BF">
      <w:pPr>
        <w:bidi w:val="0"/>
        <w:ind w:firstLine="1044"/>
        <w:rPr>
          <w:rFonts w:hint="eastAsia" w:eastAsia="宋体"/>
          <w:highlight w:val="none"/>
          <w:lang w:eastAsia="zh-CN"/>
        </w:rPr>
      </w:pPr>
      <w:r>
        <w:rPr>
          <w:rFonts w:hint="eastAsia" w:eastAsia="宋体"/>
          <w:highlight w:val="none"/>
          <w:lang w:eastAsia="zh-CN"/>
        </w:rPr>
        <w:t>3.开启时间2025年</w:t>
      </w:r>
      <w:r>
        <w:rPr>
          <w:rFonts w:hint="eastAsia" w:eastAsia="宋体"/>
          <w:highlight w:val="none"/>
          <w:lang w:val="en-US" w:eastAsia="zh-CN"/>
        </w:rPr>
        <w:t>07</w:t>
      </w:r>
      <w:r>
        <w:rPr>
          <w:rFonts w:hint="eastAsia" w:eastAsia="宋体"/>
          <w:highlight w:val="none"/>
          <w:lang w:eastAsia="zh-CN"/>
        </w:rPr>
        <w:t>月</w:t>
      </w:r>
      <w:r>
        <w:rPr>
          <w:rFonts w:hint="eastAsia" w:eastAsia="宋体"/>
          <w:highlight w:val="none"/>
          <w:lang w:val="en-US" w:eastAsia="zh-CN"/>
        </w:rPr>
        <w:t>11</w:t>
      </w:r>
      <w:r>
        <w:rPr>
          <w:rFonts w:hint="eastAsia" w:eastAsia="宋体"/>
          <w:highlight w:val="none"/>
          <w:lang w:eastAsia="zh-CN"/>
        </w:rPr>
        <w:t>日14时30分（北京时间）</w:t>
      </w:r>
    </w:p>
    <w:p w14:paraId="2679644B">
      <w:pPr>
        <w:bidi w:val="0"/>
        <w:ind w:firstLine="1044"/>
        <w:rPr>
          <w:rFonts w:hint="eastAsia" w:eastAsia="宋体"/>
          <w:highlight w:val="none"/>
          <w:lang w:eastAsia="zh-CN"/>
        </w:rPr>
      </w:pPr>
      <w:r>
        <w:rPr>
          <w:rFonts w:hint="eastAsia" w:eastAsia="宋体"/>
          <w:highlight w:val="none"/>
          <w:lang w:eastAsia="zh-CN"/>
        </w:rPr>
        <w:t>4.开启地点：同提交响应文件地点</w:t>
      </w:r>
    </w:p>
    <w:p w14:paraId="4F06D44F">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eastAsia="宋体"/>
          <w:b/>
          <w:color w:val="auto"/>
        </w:rPr>
      </w:pPr>
      <w:r>
        <w:rPr>
          <w:rFonts w:hint="eastAsia" w:ascii="宋体" w:eastAsia="宋体"/>
          <w:b/>
          <w:color w:val="auto"/>
        </w:rPr>
        <w:t>五、公告期限</w:t>
      </w:r>
      <w:bookmarkEnd w:id="6"/>
    </w:p>
    <w:p w14:paraId="40C8AB1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宋体"/>
          <w:color w:val="auto"/>
        </w:rPr>
      </w:pPr>
      <w:bookmarkStart w:id="7" w:name="_Hlk122025647"/>
      <w:bookmarkStart w:id="8" w:name="_Toc122035468"/>
      <w:r>
        <w:rPr>
          <w:rFonts w:hint="eastAsia" w:ascii="宋体"/>
          <w:color w:val="auto"/>
        </w:rPr>
        <w:t>自本公告发布之日起</w:t>
      </w:r>
      <w:r>
        <w:rPr>
          <w:rFonts w:hint="eastAsia" w:ascii="宋体"/>
          <w:color w:val="auto"/>
          <w:lang w:val="en-US" w:eastAsia="zh-CN"/>
        </w:rPr>
        <w:t>5</w:t>
      </w:r>
      <w:r>
        <w:rPr>
          <w:rFonts w:hint="eastAsia" w:ascii="宋体"/>
          <w:color w:val="auto"/>
        </w:rPr>
        <w:t>个</w:t>
      </w:r>
      <w:r>
        <w:rPr>
          <w:rFonts w:hint="eastAsia" w:ascii="宋体"/>
          <w:color w:val="auto"/>
          <w:lang w:val="en-US" w:eastAsia="zh-CN"/>
        </w:rPr>
        <w:t>工作日。</w:t>
      </w:r>
    </w:p>
    <w:bookmarkEnd w:id="7"/>
    <w:p w14:paraId="4824E977">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ascii="宋体"/>
          <w:b/>
          <w:color w:val="auto"/>
        </w:rPr>
      </w:pPr>
      <w:r>
        <w:rPr>
          <w:rFonts w:hint="eastAsia" w:ascii="宋体"/>
          <w:b/>
          <w:color w:val="auto"/>
        </w:rPr>
        <w:t>六、其他补充事宜</w:t>
      </w:r>
      <w:bookmarkEnd w:id="8"/>
    </w:p>
    <w:p w14:paraId="3906407D">
      <w:pPr>
        <w:bidi w:val="0"/>
        <w:rPr>
          <w:rFonts w:hint="eastAsia"/>
          <w:highlight w:val="none"/>
          <w:lang w:eastAsia="zh-CN"/>
        </w:rPr>
      </w:pPr>
      <w:r>
        <w:rPr>
          <w:rFonts w:hint="eastAsia"/>
          <w:highlight w:val="none"/>
          <w:lang w:eastAsia="zh-CN"/>
        </w:rPr>
        <w:t>1.发布公告的媒介</w:t>
      </w:r>
    </w:p>
    <w:p w14:paraId="608A3E6A">
      <w:pPr>
        <w:bidi w:val="0"/>
        <w:rPr>
          <w:rFonts w:hint="eastAsia"/>
          <w:highlight w:val="none"/>
          <w:lang w:eastAsia="zh-CN"/>
        </w:rPr>
      </w:pPr>
      <w:r>
        <w:rPr>
          <w:rFonts w:hint="eastAsia"/>
          <w:highlight w:val="none"/>
          <w:lang w:eastAsia="zh-CN"/>
        </w:rPr>
        <w:t>甘肃经济信息网（http：//www.gsei.com.cn）、</w:t>
      </w:r>
      <w:r>
        <w:rPr>
          <w:rFonts w:hint="eastAsia"/>
          <w:color w:val="auto"/>
          <w:highlight w:val="none"/>
          <w:lang w:val="en-US" w:eastAsia="zh-CN"/>
        </w:rPr>
        <w:t>中国政府采购网（https://www.ccgp.gov.cn）</w:t>
      </w:r>
      <w:r>
        <w:rPr>
          <w:rFonts w:hint="eastAsia"/>
          <w:highlight w:val="none"/>
          <w:lang w:eastAsia="zh-CN"/>
        </w:rPr>
        <w:t>上发布。</w:t>
      </w:r>
    </w:p>
    <w:p w14:paraId="7095ED40">
      <w:pPr>
        <w:bidi w:val="0"/>
        <w:rPr>
          <w:rFonts w:hint="eastAsia"/>
          <w:highlight w:val="none"/>
          <w:lang w:eastAsia="zh-CN"/>
        </w:rPr>
      </w:pPr>
      <w:r>
        <w:rPr>
          <w:rFonts w:hint="eastAsia"/>
          <w:highlight w:val="none"/>
          <w:lang w:eastAsia="zh-CN"/>
        </w:rPr>
        <w:t>2.届时请各供应商法定代表人或其授权代理人手持授权委托书及本人身份证原件按时参加开标会议。对迟递交的响应文件采购代理机构将不予接受。</w:t>
      </w:r>
    </w:p>
    <w:p w14:paraId="0355CC89">
      <w:pPr>
        <w:bidi w:val="0"/>
        <w:rPr>
          <w:rFonts w:hint="eastAsia"/>
          <w:highlight w:val="none"/>
          <w:lang w:eastAsia="zh-CN"/>
        </w:rPr>
      </w:pPr>
      <w:r>
        <w:rPr>
          <w:rFonts w:hint="eastAsia"/>
          <w:highlight w:val="none"/>
          <w:lang w:eastAsia="zh-CN"/>
        </w:rPr>
        <w:t>3.供应商在响应文件提交截止时间前应主动登录公告发布媒介或查收相关书面通知，以便及时了解相关</w:t>
      </w:r>
      <w:r>
        <w:rPr>
          <w:rFonts w:hint="eastAsia"/>
          <w:highlight w:val="none"/>
          <w:lang w:val="en-US" w:eastAsia="zh-CN"/>
        </w:rPr>
        <w:t>谈判</w:t>
      </w:r>
      <w:r>
        <w:rPr>
          <w:rFonts w:hint="eastAsia"/>
          <w:highlight w:val="none"/>
          <w:lang w:eastAsia="zh-CN"/>
        </w:rPr>
        <w:t>信息和补充信息。如因未主动登录公告发布媒介或查收相关书面通知而未获取相关信息，对其产生的不利因素由供应商自行承担。</w:t>
      </w:r>
    </w:p>
    <w:p w14:paraId="64B2F0EC">
      <w:pPr>
        <w:bidi w:val="0"/>
        <w:rPr>
          <w:rFonts w:hint="eastAsia"/>
          <w:highlight w:val="none"/>
          <w:lang w:eastAsia="zh-CN"/>
        </w:rPr>
      </w:pPr>
      <w:r>
        <w:rPr>
          <w:rFonts w:hint="eastAsia"/>
          <w:highlight w:val="none"/>
          <w:lang w:eastAsia="zh-CN"/>
        </w:rPr>
        <w:t>4.</w:t>
      </w:r>
      <w:r>
        <w:rPr>
          <w:rFonts w:hint="eastAsia"/>
          <w:highlight w:val="none"/>
          <w:lang w:val="en-US" w:eastAsia="zh-CN"/>
        </w:rPr>
        <w:t>竞争性谈判</w:t>
      </w:r>
      <w:r>
        <w:rPr>
          <w:rFonts w:hint="eastAsia"/>
          <w:highlight w:val="none"/>
          <w:lang w:eastAsia="zh-CN"/>
        </w:rPr>
        <w:t>项目需要落实的政府采购政策:本项目支持中小微企业、监狱和戒毒企业、残疾人福利企业、扶持不发达地区和少数民族地区等相关政策。执行财政部、工业和信息化部制定的《政府采购促进中小企业发展管理办法》财库〔2020〕46号规定。对节能产品、环境标志产品按照财库〔2019〕9号文之规定，依据品目清单和产品认证书实施政府优先采购和强制采购。详见竞争性</w:t>
      </w:r>
      <w:r>
        <w:rPr>
          <w:rFonts w:hint="eastAsia"/>
          <w:highlight w:val="none"/>
          <w:lang w:val="en-US" w:eastAsia="zh-CN"/>
        </w:rPr>
        <w:t>谈判</w:t>
      </w:r>
      <w:r>
        <w:rPr>
          <w:rFonts w:hint="eastAsia"/>
          <w:highlight w:val="none"/>
          <w:lang w:eastAsia="zh-CN"/>
        </w:rPr>
        <w:t>文件。</w:t>
      </w:r>
    </w:p>
    <w:p w14:paraId="54491409">
      <w:pPr>
        <w:bidi w:val="0"/>
        <w:rPr>
          <w:rFonts w:hint="eastAsia"/>
          <w:highlight w:val="none"/>
          <w:lang w:eastAsia="zh-CN"/>
        </w:rPr>
      </w:pPr>
      <w:r>
        <w:rPr>
          <w:rFonts w:hint="eastAsia"/>
          <w:highlight w:val="none"/>
          <w:lang w:eastAsia="zh-CN"/>
        </w:rPr>
        <w:t>5.文件获取方式：</w:t>
      </w:r>
    </w:p>
    <w:p w14:paraId="275A3026">
      <w:pPr>
        <w:bidi w:val="0"/>
        <w:rPr>
          <w:rFonts w:hint="eastAsia"/>
          <w:highlight w:val="none"/>
          <w:lang w:val="en-US" w:eastAsia="zh-CN"/>
        </w:rPr>
      </w:pPr>
      <w:bookmarkStart w:id="9" w:name="_Toc18850"/>
      <w:bookmarkStart w:id="10" w:name="_Toc18213"/>
      <w:bookmarkStart w:id="11" w:name="_Toc12650"/>
      <w:bookmarkStart w:id="12" w:name="_Toc23271"/>
      <w:r>
        <w:rPr>
          <w:rFonts w:hint="eastAsia"/>
          <w:highlight w:val="none"/>
          <w:lang w:eastAsia="zh-CN"/>
        </w:rPr>
        <w:t>现场获取时须携带①具有统一社会信用代码的营业执照副本复印件</w:t>
      </w:r>
      <w:r>
        <w:rPr>
          <w:rFonts w:hint="eastAsia"/>
          <w:highlight w:val="none"/>
          <w:lang w:val="en-US" w:eastAsia="zh-CN"/>
        </w:rPr>
        <w:t>②</w:t>
      </w:r>
      <w:r>
        <w:rPr>
          <w:rFonts w:hint="eastAsia"/>
          <w:highlight w:val="none"/>
          <w:lang w:eastAsia="zh-CN"/>
        </w:rPr>
        <w:t>法人</w:t>
      </w:r>
      <w:r>
        <w:rPr>
          <w:rFonts w:hint="eastAsia"/>
          <w:highlight w:val="none"/>
          <w:lang w:val="en-US" w:eastAsia="zh-CN"/>
        </w:rPr>
        <w:t>身份证明③</w:t>
      </w:r>
      <w:r>
        <w:rPr>
          <w:rFonts w:hint="eastAsia"/>
          <w:highlight w:val="none"/>
          <w:lang w:eastAsia="zh-CN"/>
        </w:rPr>
        <w:t>授权委托书（注明联系电话、邮箱、项目名称）</w:t>
      </w:r>
      <w:r>
        <w:rPr>
          <w:rFonts w:hint="eastAsia"/>
          <w:highlight w:val="none"/>
          <w:lang w:val="en-US" w:eastAsia="zh-CN"/>
        </w:rPr>
        <w:t>④</w:t>
      </w:r>
      <w:r>
        <w:rPr>
          <w:rFonts w:hint="eastAsia"/>
          <w:highlight w:val="none"/>
          <w:lang w:eastAsia="zh-CN"/>
        </w:rPr>
        <w:t>法人身份证复印件</w:t>
      </w:r>
      <w:r>
        <w:rPr>
          <w:rFonts w:hint="eastAsia"/>
          <w:highlight w:val="none"/>
          <w:lang w:val="en-US" w:eastAsia="zh-CN"/>
        </w:rPr>
        <w:t>⑤</w:t>
      </w:r>
      <w:r>
        <w:rPr>
          <w:rFonts w:hint="eastAsia"/>
          <w:highlight w:val="none"/>
          <w:lang w:eastAsia="zh-CN"/>
        </w:rPr>
        <w:t>被授权人身份证复印件。</w:t>
      </w:r>
      <w:r>
        <w:rPr>
          <w:rFonts w:hint="eastAsia"/>
          <w:highlight w:val="none"/>
          <w:lang w:val="en-US" w:eastAsia="zh-CN"/>
        </w:rPr>
        <w:t>所有文件</w:t>
      </w:r>
      <w:r>
        <w:rPr>
          <w:rFonts w:hint="eastAsia"/>
          <w:highlight w:val="none"/>
          <w:lang w:eastAsia="zh-CN"/>
        </w:rPr>
        <w:t>加盖公章（</w:t>
      </w:r>
      <w:r>
        <w:rPr>
          <w:rFonts w:hint="eastAsia"/>
          <w:highlight w:val="none"/>
          <w:lang w:val="en-US" w:eastAsia="zh-CN"/>
        </w:rPr>
        <w:t>如投标人为分公司的，获取谈判文件时可接受分公司授权书）</w:t>
      </w:r>
      <w:r>
        <w:rPr>
          <w:rFonts w:hint="eastAsia"/>
          <w:highlight w:val="none"/>
          <w:lang w:eastAsia="zh-CN"/>
        </w:rPr>
        <w:t>。</w:t>
      </w:r>
      <w:bookmarkEnd w:id="9"/>
      <w:bookmarkEnd w:id="10"/>
      <w:bookmarkEnd w:id="11"/>
      <w:bookmarkEnd w:id="12"/>
    </w:p>
    <w:p w14:paraId="3CAAC51E">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1"/>
        <w:rPr>
          <w:rFonts w:hint="eastAsia" w:ascii="宋体" w:eastAsia="宋体"/>
          <w:b/>
          <w:color w:val="auto"/>
        </w:rPr>
      </w:pPr>
      <w:bookmarkStart w:id="13" w:name="_Toc122035469"/>
      <w:r>
        <w:rPr>
          <w:rFonts w:hint="eastAsia" w:ascii="宋体" w:eastAsia="宋体"/>
          <w:b/>
          <w:color w:val="auto"/>
        </w:rPr>
        <w:t>七、凡对本次采购提出询问，请按以下方式联系</w:t>
      </w:r>
      <w:bookmarkEnd w:id="13"/>
    </w:p>
    <w:p w14:paraId="2FEA2317">
      <w:pPr>
        <w:bidi w:val="0"/>
        <w:rPr>
          <w:rFonts w:hint="eastAsia"/>
          <w:highlight w:val="none"/>
          <w:lang w:eastAsia="zh-CN"/>
        </w:rPr>
      </w:pPr>
      <w:bookmarkStart w:id="14" w:name="_Toc14200"/>
      <w:bookmarkStart w:id="15" w:name="_Toc10850"/>
      <w:bookmarkStart w:id="16" w:name="_Toc4638"/>
      <w:bookmarkStart w:id="17" w:name="_Toc4946"/>
      <w:r>
        <w:rPr>
          <w:rFonts w:hint="eastAsia"/>
          <w:highlight w:val="none"/>
          <w:lang w:val="en-US" w:eastAsia="zh-CN"/>
        </w:rPr>
        <w:t>1</w:t>
      </w:r>
      <w:r>
        <w:rPr>
          <w:rFonts w:hint="eastAsia"/>
          <w:highlight w:val="none"/>
          <w:lang w:eastAsia="zh-CN"/>
        </w:rPr>
        <w:t>.采购人信息</w:t>
      </w:r>
      <w:bookmarkEnd w:id="14"/>
      <w:bookmarkEnd w:id="15"/>
      <w:bookmarkEnd w:id="16"/>
      <w:bookmarkEnd w:id="17"/>
    </w:p>
    <w:p w14:paraId="50776B80">
      <w:pPr>
        <w:bidi w:val="0"/>
        <w:rPr>
          <w:rFonts w:hint="eastAsia"/>
          <w:highlight w:val="none"/>
          <w:lang w:eastAsia="zh-CN"/>
        </w:rPr>
      </w:pPr>
      <w:r>
        <w:rPr>
          <w:rFonts w:hint="eastAsia"/>
          <w:highlight w:val="none"/>
          <w:lang w:eastAsia="zh-CN"/>
        </w:rPr>
        <w:t>采</w:t>
      </w:r>
      <w:r>
        <w:rPr>
          <w:rFonts w:hint="eastAsia"/>
          <w:highlight w:val="none"/>
          <w:lang w:val="en-US" w:eastAsia="zh-CN"/>
        </w:rPr>
        <w:t xml:space="preserve"> </w:t>
      </w:r>
      <w:r>
        <w:rPr>
          <w:rFonts w:hint="eastAsia"/>
          <w:highlight w:val="none"/>
          <w:lang w:eastAsia="zh-CN"/>
        </w:rPr>
        <w:t>购</w:t>
      </w:r>
      <w:r>
        <w:rPr>
          <w:rFonts w:hint="eastAsia"/>
          <w:highlight w:val="none"/>
          <w:lang w:val="en-US" w:eastAsia="zh-CN"/>
        </w:rPr>
        <w:t xml:space="preserve"> </w:t>
      </w:r>
      <w:r>
        <w:rPr>
          <w:rFonts w:hint="eastAsia"/>
          <w:highlight w:val="none"/>
          <w:lang w:eastAsia="zh-CN"/>
        </w:rPr>
        <w:t>人：兰州市消防救援支队</w:t>
      </w:r>
    </w:p>
    <w:p w14:paraId="787F8C1A">
      <w:pPr>
        <w:bidi w:val="0"/>
        <w:rPr>
          <w:rFonts w:hint="eastAsia"/>
          <w:highlight w:val="none"/>
          <w:lang w:val="en-US" w:eastAsia="zh-CN"/>
        </w:rPr>
      </w:pPr>
      <w:r>
        <w:rPr>
          <w:rFonts w:hint="eastAsia"/>
          <w:highlight w:val="none"/>
          <w:lang w:val="en-US" w:eastAsia="zh-CN"/>
        </w:rPr>
        <w:t xml:space="preserve">地    址：甘肃省兰州市城关区雁滩路2896号 </w:t>
      </w:r>
    </w:p>
    <w:p w14:paraId="77FD57D3">
      <w:pPr>
        <w:bidi w:val="0"/>
        <w:rPr>
          <w:rFonts w:hint="eastAsia"/>
          <w:highlight w:val="none"/>
          <w:lang w:val="en-US" w:eastAsia="zh-CN"/>
        </w:rPr>
      </w:pPr>
      <w:r>
        <w:rPr>
          <w:rFonts w:hint="eastAsia"/>
          <w:highlight w:val="none"/>
          <w:lang w:val="en-US" w:eastAsia="zh-CN"/>
        </w:rPr>
        <w:t xml:space="preserve">联 系 人：蔚等 </w:t>
      </w:r>
    </w:p>
    <w:p w14:paraId="2CEDFCE4">
      <w:pPr>
        <w:bidi w:val="0"/>
        <w:rPr>
          <w:rFonts w:hint="eastAsia"/>
          <w:highlight w:val="none"/>
          <w:lang w:val="en-US" w:eastAsia="zh-CN"/>
        </w:rPr>
      </w:pPr>
      <w:r>
        <w:rPr>
          <w:rFonts w:hint="eastAsia"/>
          <w:highlight w:val="none"/>
          <w:lang w:val="en-US" w:eastAsia="zh-CN"/>
        </w:rPr>
        <w:t>联系电话：13919242991</w:t>
      </w:r>
    </w:p>
    <w:p w14:paraId="4C7ABC23">
      <w:pPr>
        <w:bidi w:val="0"/>
        <w:rPr>
          <w:rFonts w:hint="eastAsia"/>
          <w:highlight w:val="none"/>
          <w:lang w:eastAsia="zh-CN"/>
        </w:rPr>
      </w:pPr>
      <w:r>
        <w:rPr>
          <w:rFonts w:hint="eastAsia"/>
          <w:highlight w:val="none"/>
          <w:lang w:eastAsia="zh-CN"/>
        </w:rPr>
        <w:t>2.采购代理机构信息</w:t>
      </w:r>
    </w:p>
    <w:p w14:paraId="1C695CD5">
      <w:pPr>
        <w:bidi w:val="0"/>
        <w:rPr>
          <w:rFonts w:hint="eastAsia"/>
          <w:highlight w:val="none"/>
          <w:lang w:eastAsia="zh-CN"/>
        </w:rPr>
      </w:pPr>
      <w:r>
        <w:rPr>
          <w:rFonts w:hint="eastAsia"/>
          <w:highlight w:val="none"/>
          <w:lang w:eastAsia="zh-CN"/>
        </w:rPr>
        <w:t>名称：甘肃金鸿项目管理咨询有限公司</w:t>
      </w:r>
    </w:p>
    <w:p w14:paraId="4DDAF4D8">
      <w:pPr>
        <w:bidi w:val="0"/>
        <w:rPr>
          <w:rFonts w:hint="eastAsia"/>
          <w:highlight w:val="none"/>
          <w:lang w:eastAsia="zh-CN"/>
        </w:rPr>
      </w:pPr>
      <w:r>
        <w:rPr>
          <w:rFonts w:hint="eastAsia"/>
          <w:highlight w:val="none"/>
          <w:lang w:eastAsia="zh-CN"/>
        </w:rPr>
        <w:t>地址：兰州市七里河区中天健广场3号楼812室</w:t>
      </w:r>
    </w:p>
    <w:p w14:paraId="49C762A9">
      <w:pPr>
        <w:bidi w:val="0"/>
        <w:rPr>
          <w:rFonts w:hint="eastAsia"/>
          <w:highlight w:val="none"/>
          <w:lang w:eastAsia="zh-CN"/>
        </w:rPr>
      </w:pPr>
      <w:r>
        <w:rPr>
          <w:rFonts w:hint="eastAsia"/>
          <w:highlight w:val="none"/>
          <w:lang w:eastAsia="zh-CN"/>
        </w:rPr>
        <w:t>项目联系人：</w:t>
      </w:r>
      <w:r>
        <w:rPr>
          <w:rFonts w:hint="eastAsia"/>
          <w:highlight w:val="none"/>
          <w:lang w:val="en-US" w:eastAsia="zh-CN"/>
        </w:rPr>
        <w:t>李经理</w:t>
      </w:r>
    </w:p>
    <w:p w14:paraId="396C382F">
      <w:pPr>
        <w:bidi w:val="0"/>
        <w:rPr>
          <w:rFonts w:hint="eastAsia"/>
          <w:highlight w:val="none"/>
          <w:lang w:val="en-US" w:eastAsia="zh-CN"/>
        </w:rPr>
      </w:pPr>
      <w:r>
        <w:rPr>
          <w:rFonts w:hint="eastAsia"/>
          <w:highlight w:val="none"/>
          <w:lang w:eastAsia="zh-CN"/>
        </w:rPr>
        <w:t xml:space="preserve">联系电话：0931-8459112   </w:t>
      </w:r>
      <w:r>
        <w:rPr>
          <w:rFonts w:hint="eastAsia"/>
          <w:highlight w:val="none"/>
          <w:lang w:val="en-US" w:eastAsia="zh-CN"/>
        </w:rPr>
        <w:t>13884583684</w:t>
      </w:r>
    </w:p>
    <w:p w14:paraId="6D9590C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bCs/>
          <w:color w:val="auto"/>
        </w:rPr>
      </w:pPr>
    </w:p>
    <w:p w14:paraId="27F18520">
      <w:pPr>
        <w:keepNext w:val="0"/>
        <w:keepLines w:val="0"/>
        <w:pageBreakBefore w:val="0"/>
        <w:widowControl w:val="0"/>
        <w:kinsoku/>
        <w:wordWrap/>
        <w:overflowPunct/>
        <w:topLinePunct w:val="0"/>
        <w:autoSpaceDE/>
        <w:autoSpaceDN/>
        <w:bidi w:val="0"/>
        <w:adjustRightInd/>
        <w:spacing w:line="360" w:lineRule="auto"/>
        <w:ind w:firstLine="960" w:firstLineChars="400"/>
        <w:jc w:val="right"/>
        <w:textAlignment w:val="auto"/>
        <w:rPr>
          <w:rFonts w:hint="eastAsia" w:ascii="宋体" w:eastAsia="宋体"/>
          <w:bCs/>
          <w:color w:val="auto"/>
        </w:rPr>
      </w:pPr>
      <w:r>
        <w:rPr>
          <w:rFonts w:hint="eastAsia" w:ascii="宋体" w:eastAsia="宋体"/>
          <w:bCs/>
          <w:color w:val="auto"/>
        </w:rPr>
        <w:t>甘肃金鸿项目管理咨询有限公司</w:t>
      </w:r>
    </w:p>
    <w:p w14:paraId="6F9F2CD4">
      <w:r>
        <w:rPr>
          <w:rFonts w:hint="eastAsia" w:ascii="宋体" w:eastAsia="宋体"/>
          <w:bCs/>
          <w:color w:val="auto"/>
        </w:rPr>
        <w:t xml:space="preserve">                                                 202</w:t>
      </w:r>
      <w:r>
        <w:rPr>
          <w:rFonts w:hint="eastAsia" w:ascii="宋体" w:eastAsia="宋体"/>
          <w:bCs/>
          <w:color w:val="auto"/>
          <w:lang w:val="en-US" w:eastAsia="zh-CN"/>
        </w:rPr>
        <w:t>5</w:t>
      </w:r>
      <w:r>
        <w:rPr>
          <w:rFonts w:hint="eastAsia" w:ascii="宋体" w:eastAsia="宋体"/>
          <w:bCs/>
          <w:color w:val="auto"/>
        </w:rPr>
        <w:t>年</w:t>
      </w:r>
      <w:r>
        <w:rPr>
          <w:rFonts w:hint="eastAsia" w:ascii="宋体" w:eastAsia="宋体"/>
          <w:bCs/>
          <w:color w:val="auto"/>
          <w:lang w:val="en-US" w:eastAsia="zh-CN"/>
        </w:rPr>
        <w:t>07</w:t>
      </w:r>
      <w:r>
        <w:rPr>
          <w:rFonts w:hint="eastAsia" w:ascii="宋体" w:eastAsia="宋体"/>
          <w:bCs/>
          <w:color w:val="auto"/>
        </w:rPr>
        <w:t>月</w:t>
      </w:r>
      <w:r>
        <w:rPr>
          <w:rFonts w:hint="eastAsia" w:ascii="宋体" w:eastAsia="宋体"/>
          <w:bCs/>
          <w:color w:val="auto"/>
          <w:lang w:val="en-US" w:eastAsia="zh-CN"/>
        </w:rPr>
        <w:t>0</w:t>
      </w:r>
      <w:r>
        <w:rPr>
          <w:rFonts w:hint="eastAsia" w:ascii="宋体"/>
          <w:bCs/>
          <w:color w:val="auto"/>
          <w:lang w:val="en-US" w:eastAsia="zh-CN"/>
        </w:rPr>
        <w:t>3</w:t>
      </w:r>
      <w:r>
        <w:rPr>
          <w:rFonts w:hint="eastAsia" w:ascii="宋体" w:eastAsia="宋体"/>
          <w:bCs/>
          <w:color w:val="auto"/>
        </w:rPr>
        <w:t>日</w:t>
      </w:r>
      <w:r>
        <w:rPr>
          <w:rFonts w:hint="eastAsia" w:ascii="宋体" w:hAnsi="宋体" w:cs="仿宋_GB2312"/>
          <w:color w:val="auto"/>
          <w:szCs w:val="21"/>
        </w:rPr>
        <w:t xml:space="preserve"> </w:t>
      </w:r>
    </w:p>
    <w:p w14:paraId="211AE683">
      <w:pPr>
        <w:bidi w:val="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moder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C5803"/>
    <w:rsid w:val="06743E37"/>
    <w:rsid w:val="09420839"/>
    <w:rsid w:val="0BD265CC"/>
    <w:rsid w:val="11282A1A"/>
    <w:rsid w:val="11583886"/>
    <w:rsid w:val="130E3FE9"/>
    <w:rsid w:val="159B0DAA"/>
    <w:rsid w:val="17B34D4D"/>
    <w:rsid w:val="197B520E"/>
    <w:rsid w:val="198C13D4"/>
    <w:rsid w:val="202F2C93"/>
    <w:rsid w:val="205D59B9"/>
    <w:rsid w:val="20F326ED"/>
    <w:rsid w:val="22FC5AF3"/>
    <w:rsid w:val="25E01565"/>
    <w:rsid w:val="25FD403E"/>
    <w:rsid w:val="351F1D0E"/>
    <w:rsid w:val="381D7C6C"/>
    <w:rsid w:val="3B550CF9"/>
    <w:rsid w:val="3CA94AE0"/>
    <w:rsid w:val="3DDF0035"/>
    <w:rsid w:val="410B53D9"/>
    <w:rsid w:val="41AA074E"/>
    <w:rsid w:val="444B6C32"/>
    <w:rsid w:val="445E1651"/>
    <w:rsid w:val="446719A9"/>
    <w:rsid w:val="453839FA"/>
    <w:rsid w:val="546B1FBF"/>
    <w:rsid w:val="55D92774"/>
    <w:rsid w:val="5FA66935"/>
    <w:rsid w:val="637828B0"/>
    <w:rsid w:val="643728BE"/>
    <w:rsid w:val="65F71A4D"/>
    <w:rsid w:val="67E4742D"/>
    <w:rsid w:val="67F8478D"/>
    <w:rsid w:val="685E1574"/>
    <w:rsid w:val="6F0808A5"/>
    <w:rsid w:val="765A0431"/>
    <w:rsid w:val="76FA12D1"/>
    <w:rsid w:val="77D24A97"/>
    <w:rsid w:val="77D73A6B"/>
    <w:rsid w:val="782F2032"/>
    <w:rsid w:val="790C6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1044" w:firstLineChars="200"/>
      <w:jc w:val="both"/>
    </w:pPr>
    <w:rPr>
      <w:rFonts w:ascii="Calibri" w:hAnsi="Calibri" w:eastAsia="宋体" w:cs="Arial"/>
      <w:kern w:val="2"/>
      <w:sz w:val="24"/>
      <w:szCs w:val="22"/>
      <w:lang w:val="en-US" w:eastAsia="zh-CN" w:bidi="ar-SA"/>
    </w:rPr>
  </w:style>
  <w:style w:type="paragraph" w:styleId="2">
    <w:name w:val="heading 1"/>
    <w:basedOn w:val="1"/>
    <w:next w:val="1"/>
    <w:link w:val="11"/>
    <w:qFormat/>
    <w:uiPriority w:val="0"/>
    <w:pPr>
      <w:widowControl w:val="0"/>
      <w:autoSpaceDE w:val="0"/>
      <w:autoSpaceDN w:val="0"/>
      <w:adjustRightInd w:val="0"/>
      <w:spacing w:before="0" w:after="0" w:line="360" w:lineRule="auto"/>
      <w:ind w:left="6" w:right="0"/>
      <w:jc w:val="center"/>
      <w:outlineLvl w:val="0"/>
    </w:pPr>
    <w:rPr>
      <w:rFonts w:hint="eastAsia" w:ascii="Microsoft JhengHei" w:hAnsi="Microsoft JhengHei" w:eastAsia="宋体" w:cs="Microsoft JhengHei"/>
      <w:b/>
      <w:bCs/>
      <w:sz w:val="32"/>
      <w:szCs w:val="44"/>
    </w:rPr>
  </w:style>
  <w:style w:type="paragraph" w:styleId="3">
    <w:name w:val="heading 2"/>
    <w:basedOn w:val="1"/>
    <w:next w:val="1"/>
    <w:link w:val="12"/>
    <w:semiHidden/>
    <w:unhideWhenUsed/>
    <w:qFormat/>
    <w:uiPriority w:val="0"/>
    <w:pPr>
      <w:keepNext/>
      <w:keepLines/>
      <w:spacing w:before="260" w:after="260" w:line="360" w:lineRule="auto"/>
      <w:ind w:firstLine="0" w:firstLineChars="0"/>
      <w:jc w:val="left"/>
      <w:outlineLvl w:val="1"/>
    </w:pPr>
    <w:rPr>
      <w:rFonts w:ascii="Cambria" w:hAnsi="Cambria" w:cs="Times New Roman"/>
      <w:b/>
      <w:bCs/>
      <w:sz w:val="24"/>
      <w:szCs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240" w:lineRule="auto"/>
      <w:outlineLvl w:val="2"/>
    </w:pPr>
    <w:rPr>
      <w:rFonts w:ascii="Times New Roman" w:hAnsi="Times New Roman" w:eastAsia="宋体" w:cs="Times New Roman"/>
      <w:b/>
      <w:sz w:val="24"/>
      <w:szCs w:val="22"/>
    </w:rPr>
  </w:style>
  <w:style w:type="character" w:default="1" w:styleId="10">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autoSpaceDE w:val="0"/>
      <w:autoSpaceDN w:val="0"/>
      <w:spacing w:after="120" w:line="360" w:lineRule="auto"/>
      <w:ind w:firstLine="602" w:firstLineChars="200"/>
      <w:jc w:val="left"/>
    </w:pPr>
    <w:rPr>
      <w:rFonts w:ascii="Calibri" w:hAnsi="Calibri" w:eastAsia="宋体" w:cs="Times New Roman"/>
      <w:sz w:val="28"/>
      <w:szCs w:val="22"/>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footnote text"/>
    <w:basedOn w:val="1"/>
    <w:unhideWhenUsed/>
    <w:qFormat/>
    <w:uiPriority w:val="99"/>
    <w:pPr>
      <w:widowControl/>
      <w:snapToGrid w:val="0"/>
      <w:spacing w:after="200" w:line="276" w:lineRule="auto"/>
      <w:jc w:val="left"/>
    </w:pPr>
    <w:rPr>
      <w:rFonts w:cs="Times New Roman"/>
      <w:kern w:val="0"/>
      <w:sz w:val="18"/>
      <w:szCs w:val="18"/>
      <w:lang w:eastAsia="en-US" w:bidi="en-US"/>
    </w:rPr>
  </w:style>
  <w:style w:type="paragraph" w:styleId="8">
    <w:name w:val="Body Text First Indent"/>
    <w:basedOn w:val="5"/>
    <w:uiPriority w:val="0"/>
    <w:pPr>
      <w:ind w:firstLine="420" w:firstLineChars="100"/>
    </w:pPr>
  </w:style>
  <w:style w:type="character" w:customStyle="1" w:styleId="11">
    <w:name w:val="标题 1 字符"/>
    <w:basedOn w:val="10"/>
    <w:link w:val="2"/>
    <w:qFormat/>
    <w:uiPriority w:val="0"/>
    <w:rPr>
      <w:rFonts w:hint="eastAsia" w:ascii="Microsoft JhengHei" w:hAnsi="Microsoft JhengHei" w:eastAsia="宋体" w:cs="Microsoft JhengHei"/>
      <w:b/>
      <w:bCs/>
      <w:snapToGrid w:val="0"/>
      <w:color w:val="000000"/>
      <w:kern w:val="44"/>
      <w:sz w:val="52"/>
      <w:szCs w:val="44"/>
      <w:lang w:eastAsia="en-US"/>
    </w:rPr>
  </w:style>
  <w:style w:type="character" w:customStyle="1" w:styleId="12">
    <w:name w:val="标题 2 Char"/>
    <w:link w:val="3"/>
    <w:qFormat/>
    <w:uiPriority w:val="0"/>
    <w:rPr>
      <w:rFonts w:ascii="Cambria" w:hAnsi="Cambria" w:eastAsia="宋体" w:cs="Times New Roman"/>
      <w:b/>
      <w:bCs/>
      <w:snapToGrid w:val="0"/>
      <w:color w:val="000000"/>
      <w:kern w:val="0"/>
      <w:sz w:val="24"/>
      <w:szCs w:val="32"/>
      <w:lang w:eastAsia="en-US"/>
    </w:rPr>
  </w:style>
  <w:style w:type="paragraph" w:customStyle="1" w:styleId="13">
    <w:name w:val="正文（缩进）"/>
    <w:basedOn w:val="1"/>
    <w:qFormat/>
    <w:uiPriority w:val="0"/>
    <w:pPr>
      <w:spacing w:beforeLines="50" w:afterLines="50"/>
      <w:ind w:firstLine="480"/>
    </w:pPr>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13</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2025-07-03T09:08:41Z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3116FAE69CE6410FA5FE006CDD39F5C6_12</vt:lpwstr>
  </property>
  <property fmtid="{D5CDD505-2E9C-101B-9397-08002B2CF9AE}" pid="4" name="KSOTemplateDocerSaveRecord">
    <vt:lpwstr>eyJoZGlkIjoiNzRlOWY0OTVkZmFhY2RmNjNiZGU4OWZjMGM4MzI0ZmUifQ==</vt:lpwstr>
  </property>
</Properties>
</file>