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D2B37C">
      <w:pPr>
        <w:keepNext w:val="0"/>
        <w:keepLines w:val="0"/>
        <w:pageBreakBefore w:val="0"/>
        <w:kinsoku/>
        <w:wordWrap/>
        <w:overflowPunct/>
        <w:topLinePunct w:val="0"/>
        <w:autoSpaceDE/>
        <w:autoSpaceDN/>
        <w:bidi w:val="0"/>
        <w:adjustRightInd w:val="0"/>
        <w:snapToGrid w:val="0"/>
        <w:spacing w:after="156" w:afterLines="50" w:line="520" w:lineRule="exact"/>
        <w:jc w:val="center"/>
        <w:textAlignment w:val="auto"/>
        <w:rPr>
          <w:rFonts w:hint="eastAsia" w:ascii="宋体" w:hAnsi="宋体" w:eastAsia="宋体" w:cs="宋体"/>
          <w:sz w:val="44"/>
          <w:szCs w:val="44"/>
        </w:rPr>
      </w:pPr>
      <w:bookmarkStart w:id="0" w:name="_Toc35393809"/>
      <w:bookmarkStart w:id="1" w:name="_Toc28359022"/>
      <w:r>
        <w:rPr>
          <w:rFonts w:hint="eastAsia" w:ascii="宋体" w:hAnsi="宋体" w:eastAsia="宋体" w:cs="宋体"/>
          <w:sz w:val="44"/>
          <w:szCs w:val="44"/>
          <w:lang w:val="en-US" w:eastAsia="zh-CN"/>
        </w:rPr>
        <w:t>成交</w:t>
      </w:r>
      <w:r>
        <w:rPr>
          <w:rFonts w:hint="eastAsia" w:ascii="宋体" w:hAnsi="宋体" w:eastAsia="宋体" w:cs="宋体"/>
          <w:sz w:val="44"/>
          <w:szCs w:val="44"/>
        </w:rPr>
        <w:t>结果公告</w:t>
      </w:r>
      <w:bookmarkEnd w:id="0"/>
      <w:bookmarkEnd w:id="1"/>
    </w:p>
    <w:p w14:paraId="141D3557">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一</w:t>
      </w:r>
      <w:r>
        <w:rPr>
          <w:rFonts w:hint="eastAsia" w:ascii="宋体" w:hAnsi="宋体" w:eastAsia="宋体" w:cs="宋体"/>
          <w:sz w:val="28"/>
          <w:szCs w:val="28"/>
        </w:rPr>
        <w:t>、</w:t>
      </w:r>
      <w:r>
        <w:rPr>
          <w:rFonts w:hint="eastAsia" w:ascii="宋体" w:hAnsi="宋体" w:eastAsia="宋体" w:cs="宋体"/>
          <w:sz w:val="28"/>
          <w:szCs w:val="28"/>
        </w:rPr>
        <w:t>项目编号：</w:t>
      </w:r>
      <w:r>
        <w:rPr>
          <w:rFonts w:hint="eastAsia" w:ascii="宋体" w:hAnsi="宋体" w:eastAsia="宋体" w:cs="宋体"/>
          <w:sz w:val="28"/>
          <w:szCs w:val="28"/>
        </w:rPr>
        <w:t>YJHZB2025-0</w:t>
      </w:r>
      <w:r>
        <w:rPr>
          <w:rFonts w:hint="eastAsia" w:ascii="宋体" w:hAnsi="宋体" w:eastAsia="宋体" w:cs="宋体"/>
          <w:sz w:val="28"/>
          <w:szCs w:val="28"/>
          <w:lang w:val="en-US" w:eastAsia="zh-CN"/>
        </w:rPr>
        <w:t>19</w:t>
      </w:r>
    </w:p>
    <w:p w14:paraId="7C26A273">
      <w:pPr>
        <w:keepNext w:val="0"/>
        <w:keepLines w:val="0"/>
        <w:pageBreakBefore w:val="0"/>
        <w:kinsoku/>
        <w:wordWrap/>
        <w:overflowPunct/>
        <w:topLinePunct w:val="0"/>
        <w:autoSpaceDE/>
        <w:autoSpaceDN/>
        <w:bidi w:val="0"/>
        <w:adjustRightInd w:val="0"/>
        <w:snapToGrid w:val="0"/>
        <w:spacing w:line="520" w:lineRule="exact"/>
        <w:ind w:left="1960" w:hanging="1960" w:hangingChars="7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二</w:t>
      </w:r>
      <w:r>
        <w:rPr>
          <w:rFonts w:hint="eastAsia" w:ascii="宋体" w:hAnsi="宋体" w:eastAsia="宋体" w:cs="宋体"/>
          <w:sz w:val="28"/>
          <w:szCs w:val="28"/>
        </w:rPr>
        <w:t>、</w:t>
      </w:r>
      <w:r>
        <w:rPr>
          <w:rFonts w:hint="eastAsia" w:ascii="宋体" w:hAnsi="宋体" w:eastAsia="宋体" w:cs="宋体"/>
          <w:sz w:val="28"/>
          <w:szCs w:val="28"/>
        </w:rPr>
        <w:t>项目名称：《白银高新技术产业开发区环境质量现状监测》第三方监测服务项目</w:t>
      </w:r>
    </w:p>
    <w:p w14:paraId="676E26C0">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rPr>
        <w:t>三、中标信息</w:t>
      </w:r>
    </w:p>
    <w:p w14:paraId="253C6C08">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供应商名称：甘肃华谱检测科技有限公司</w:t>
      </w:r>
    </w:p>
    <w:p w14:paraId="75BC69DD">
      <w:pPr>
        <w:keepNext w:val="0"/>
        <w:keepLines w:val="0"/>
        <w:pageBreakBefore w:val="0"/>
        <w:widowControl/>
        <w:suppressLineNumbers w:val="0"/>
        <w:kinsoku/>
        <w:wordWrap/>
        <w:overflowPunct/>
        <w:topLinePunct w:val="0"/>
        <w:autoSpaceDE/>
        <w:autoSpaceDN/>
        <w:bidi w:val="0"/>
        <w:adjustRightInd w:val="0"/>
        <w:snapToGrid w:val="0"/>
        <w:spacing w:line="520" w:lineRule="exact"/>
        <w:ind w:firstLine="560" w:firstLineChars="200"/>
        <w:jc w:val="lef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供应商地址：</w:t>
      </w:r>
      <w:r>
        <w:rPr>
          <w:rFonts w:hint="eastAsia" w:ascii="宋体" w:hAnsi="宋体" w:eastAsia="宋体" w:cs="宋体"/>
          <w:color w:val="auto"/>
          <w:sz w:val="28"/>
          <w:szCs w:val="28"/>
          <w:lang w:val="en-US" w:eastAsia="zh-CN"/>
        </w:rPr>
        <w:t>甘肃省兰州新区中川园区中川镇中川街西段5383号</w:t>
      </w:r>
    </w:p>
    <w:p w14:paraId="204B8F07">
      <w:pPr>
        <w:keepNext w:val="0"/>
        <w:keepLines w:val="0"/>
        <w:pageBreakBefore w:val="0"/>
        <w:kinsoku/>
        <w:wordWrap/>
        <w:overflowPunct/>
        <w:topLinePunct w:val="0"/>
        <w:autoSpaceDE/>
        <w:autoSpaceDN/>
        <w:bidi w:val="0"/>
        <w:adjustRightInd w:val="0"/>
        <w:snapToGrid w:val="0"/>
        <w:spacing w:line="520" w:lineRule="exact"/>
        <w:ind w:left="1959" w:leftChars="266" w:hanging="1400" w:hangingChars="5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中标金额：人民币</w:t>
      </w:r>
      <w:r>
        <w:rPr>
          <w:rFonts w:hint="eastAsia" w:ascii="宋体" w:hAnsi="宋体" w:eastAsia="宋体" w:cs="宋体"/>
          <w:color w:val="auto"/>
          <w:sz w:val="28"/>
          <w:szCs w:val="28"/>
          <w:lang w:val="en-US" w:eastAsia="zh-CN"/>
        </w:rPr>
        <w:t xml:space="preserve">58.9 </w:t>
      </w:r>
      <w:r>
        <w:rPr>
          <w:rFonts w:hint="eastAsia" w:ascii="宋体" w:hAnsi="宋体" w:eastAsia="宋体" w:cs="宋体"/>
          <w:color w:val="auto"/>
          <w:sz w:val="28"/>
          <w:szCs w:val="28"/>
        </w:rPr>
        <w:t>万元（大写:</w:t>
      </w:r>
      <w:r>
        <w:rPr>
          <w:rFonts w:hint="eastAsia" w:ascii="宋体" w:hAnsi="宋体" w:eastAsia="宋体" w:cs="宋体"/>
          <w:color w:val="auto"/>
          <w:sz w:val="28"/>
          <w:szCs w:val="28"/>
          <w:lang w:val="en-US" w:eastAsia="zh-CN"/>
        </w:rPr>
        <w:t>伍拾捌万玖仟元整</w:t>
      </w:r>
      <w:r>
        <w:rPr>
          <w:rFonts w:hint="eastAsia" w:ascii="宋体" w:hAnsi="宋体" w:eastAsia="宋体" w:cs="宋体"/>
          <w:color w:val="auto"/>
          <w:sz w:val="28"/>
          <w:szCs w:val="28"/>
        </w:rPr>
        <w:t>）</w:t>
      </w:r>
    </w:p>
    <w:p w14:paraId="3A3A1A6A">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rPr>
        <w:t>四、主要标的信息</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8"/>
      </w:tblGrid>
      <w:tr w14:paraId="1E1C6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188" w:type="dxa"/>
            <w:vAlign w:val="top"/>
          </w:tcPr>
          <w:p w14:paraId="124D0F88">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服</w:t>
            </w:r>
            <w:r>
              <w:rPr>
                <w:rFonts w:hint="eastAsia" w:ascii="宋体" w:hAnsi="宋体" w:eastAsia="宋体" w:cs="宋体"/>
                <w:kern w:val="0"/>
                <w:sz w:val="28"/>
                <w:szCs w:val="28"/>
              </w:rPr>
              <w:t>务类</w:t>
            </w:r>
          </w:p>
        </w:tc>
      </w:tr>
      <w:tr w14:paraId="576F2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188" w:type="dxa"/>
            <w:vAlign w:val="top"/>
          </w:tcPr>
          <w:p w14:paraId="656BA397">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名称：《白银高新技术产业开发区环境质量现状监测》第三方监测服务项目</w:t>
            </w:r>
          </w:p>
          <w:p w14:paraId="4CB99DA6">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服务范围：详见</w:t>
            </w:r>
            <w:r>
              <w:rPr>
                <w:rFonts w:hint="eastAsia" w:ascii="宋体" w:hAnsi="宋体" w:eastAsia="宋体" w:cs="宋体"/>
                <w:kern w:val="0"/>
                <w:sz w:val="28"/>
                <w:szCs w:val="28"/>
                <w:lang w:val="en-US" w:eastAsia="zh-CN"/>
              </w:rPr>
              <w:t>招标公告</w:t>
            </w:r>
          </w:p>
          <w:p w14:paraId="362D6783">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服务要求：</w:t>
            </w:r>
            <w:r>
              <w:rPr>
                <w:rFonts w:hint="eastAsia" w:ascii="宋体" w:hAnsi="宋体" w:eastAsia="宋体" w:cs="宋体"/>
                <w:kern w:val="0"/>
                <w:sz w:val="28"/>
                <w:szCs w:val="28"/>
                <w:lang w:val="en-US" w:eastAsia="zh-CN"/>
              </w:rPr>
              <w:t>详见招标公告</w:t>
            </w:r>
          </w:p>
          <w:p w14:paraId="3AA0EC30">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服务时间：</w:t>
            </w:r>
            <w:r>
              <w:rPr>
                <w:rFonts w:hint="eastAsia" w:ascii="宋体" w:hAnsi="宋体" w:eastAsia="宋体" w:cs="宋体"/>
                <w:kern w:val="0"/>
                <w:sz w:val="28"/>
                <w:szCs w:val="28"/>
                <w:lang w:val="en-US" w:eastAsia="zh-CN"/>
              </w:rPr>
              <w:t>详见招标公告</w:t>
            </w:r>
          </w:p>
          <w:p w14:paraId="087188D3">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服务标准：</w:t>
            </w:r>
            <w:r>
              <w:rPr>
                <w:rFonts w:hint="eastAsia" w:ascii="宋体" w:hAnsi="宋体" w:eastAsia="宋体" w:cs="宋体"/>
                <w:kern w:val="0"/>
                <w:sz w:val="28"/>
                <w:szCs w:val="28"/>
                <w:lang w:val="en-US" w:eastAsia="zh-CN"/>
              </w:rPr>
              <w:t>合格</w:t>
            </w:r>
          </w:p>
        </w:tc>
      </w:tr>
    </w:tbl>
    <w:p w14:paraId="59CBA844">
      <w:pPr>
        <w:keepNext w:val="0"/>
        <w:keepLines w:val="0"/>
        <w:pageBreakBefore w:val="0"/>
        <w:numPr>
          <w:numId w:val="0"/>
        </w:numPr>
        <w:kinsoku/>
        <w:wordWrap/>
        <w:overflowPunct/>
        <w:topLinePunct w:val="0"/>
        <w:autoSpaceDE/>
        <w:autoSpaceDN/>
        <w:bidi w:val="0"/>
        <w:adjustRightInd w:val="0"/>
        <w:snapToGrid w:val="0"/>
        <w:spacing w:line="520" w:lineRule="exact"/>
        <w:textAlignment w:val="auto"/>
        <w:rPr>
          <w:rFonts w:hint="eastAsia" w:ascii="宋体" w:hAnsi="宋体" w:eastAsia="宋体" w:cs="宋体"/>
          <w:color w:val="auto"/>
          <w:sz w:val="28"/>
          <w:szCs w:val="28"/>
          <w:lang w:val="en-US" w:eastAsia="zh-CN"/>
        </w:rPr>
      </w:pPr>
      <w:r>
        <w:rPr>
          <w:rFonts w:hint="eastAsia" w:ascii="宋体" w:hAnsi="宋体" w:eastAsia="宋体" w:cs="宋体"/>
          <w:sz w:val="28"/>
          <w:szCs w:val="28"/>
          <w:lang w:val="en-US" w:eastAsia="zh-CN"/>
        </w:rPr>
        <w:t>五、</w:t>
      </w:r>
      <w:r>
        <w:rPr>
          <w:rFonts w:hint="eastAsia" w:ascii="宋体" w:hAnsi="宋体" w:eastAsia="宋体" w:cs="宋体"/>
          <w:sz w:val="28"/>
          <w:szCs w:val="28"/>
        </w:rPr>
        <w:t>磋商专家名单：</w:t>
      </w:r>
      <w:r>
        <w:rPr>
          <w:rFonts w:hint="eastAsia" w:ascii="宋体" w:hAnsi="宋体" w:eastAsia="宋体" w:cs="宋体"/>
          <w:color w:val="auto"/>
          <w:sz w:val="28"/>
          <w:szCs w:val="28"/>
          <w:lang w:val="en-US" w:eastAsia="zh-CN"/>
        </w:rPr>
        <w:t>罗梦洁 高正林 展金侠</w:t>
      </w:r>
    </w:p>
    <w:p w14:paraId="72E27C6E">
      <w:pPr>
        <w:keepNext w:val="0"/>
        <w:keepLines w:val="0"/>
        <w:pageBreakBefore w:val="0"/>
        <w:numPr>
          <w:ilvl w:val="0"/>
          <w:numId w:val="0"/>
        </w:numPr>
        <w:kinsoku/>
        <w:wordWrap/>
        <w:overflowPunct/>
        <w:topLinePunct w:val="0"/>
        <w:autoSpaceDE/>
        <w:autoSpaceDN/>
        <w:bidi w:val="0"/>
        <w:adjustRightInd w:val="0"/>
        <w:snapToGrid w:val="0"/>
        <w:spacing w:line="52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六</w:t>
      </w:r>
      <w:r>
        <w:rPr>
          <w:rFonts w:hint="eastAsia" w:ascii="宋体" w:hAnsi="宋体" w:eastAsia="宋体" w:cs="宋体"/>
          <w:sz w:val="28"/>
          <w:szCs w:val="28"/>
          <w:lang w:eastAsia="zh-CN"/>
        </w:rPr>
        <w:t>、</w:t>
      </w:r>
      <w:r>
        <w:rPr>
          <w:rFonts w:hint="eastAsia" w:ascii="宋体" w:hAnsi="宋体" w:eastAsia="宋体" w:cs="宋体"/>
          <w:sz w:val="28"/>
          <w:szCs w:val="28"/>
        </w:rPr>
        <w:t>代理服务收费标准及金额：</w:t>
      </w:r>
      <w:r>
        <w:rPr>
          <w:rFonts w:hint="eastAsia" w:ascii="宋体" w:hAnsi="宋体" w:eastAsia="宋体" w:cs="宋体"/>
          <w:kern w:val="0"/>
          <w:sz w:val="28"/>
          <w:szCs w:val="28"/>
          <w:lang w:val="en-US" w:eastAsia="zh-CN"/>
        </w:rPr>
        <w:t>8869.5元</w:t>
      </w:r>
    </w:p>
    <w:p w14:paraId="2AE6E3CA">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rPr>
        <w:t>七、公告期限</w:t>
      </w:r>
    </w:p>
    <w:p w14:paraId="0F5B1BA0">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自本公告发布之日起</w:t>
      </w:r>
      <w:r>
        <w:rPr>
          <w:rFonts w:hint="eastAsia" w:ascii="宋体" w:hAnsi="宋体" w:eastAsia="宋体" w:cs="宋体"/>
          <w:kern w:val="0"/>
          <w:sz w:val="28"/>
          <w:szCs w:val="28"/>
        </w:rPr>
        <w:t>1</w:t>
      </w:r>
      <w:r>
        <w:rPr>
          <w:rFonts w:hint="eastAsia" w:ascii="宋体" w:hAnsi="宋体" w:eastAsia="宋体" w:cs="宋体"/>
          <w:kern w:val="0"/>
          <w:sz w:val="28"/>
          <w:szCs w:val="28"/>
        </w:rPr>
        <w:t>个工作日。</w:t>
      </w:r>
    </w:p>
    <w:p w14:paraId="484F37CB">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rPr>
        <w:t>八、其他补充事宜</w:t>
      </w:r>
    </w:p>
    <w:p w14:paraId="24506BC6">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kern w:val="0"/>
          <w:sz w:val="28"/>
          <w:szCs w:val="28"/>
        </w:rPr>
        <w:t>1.项目预算：</w:t>
      </w:r>
      <w:r>
        <w:rPr>
          <w:rFonts w:hint="eastAsia" w:ascii="宋体" w:hAnsi="宋体" w:eastAsia="宋体" w:cs="宋体"/>
          <w:color w:val="auto"/>
          <w:sz w:val="28"/>
          <w:szCs w:val="28"/>
          <w:lang w:val="en-US" w:eastAsia="zh-CN"/>
        </w:rPr>
        <w:t>59.13</w:t>
      </w:r>
      <w:r>
        <w:rPr>
          <w:rFonts w:hint="eastAsia" w:ascii="宋体" w:hAnsi="宋体" w:eastAsia="宋体" w:cs="宋体"/>
          <w:sz w:val="28"/>
          <w:szCs w:val="28"/>
        </w:rPr>
        <w:t>万元(人民币）</w:t>
      </w:r>
    </w:p>
    <w:p w14:paraId="7ACD8D82">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2.采购方式：竞争性磋商</w:t>
      </w:r>
    </w:p>
    <w:p w14:paraId="3A8BACCF">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3.评标日期及地点：</w:t>
      </w:r>
      <w:r>
        <w:rPr>
          <w:rFonts w:hint="eastAsia" w:ascii="宋体" w:hAnsi="宋体" w:eastAsia="宋体" w:cs="宋体"/>
          <w:color w:val="auto"/>
          <w:sz w:val="28"/>
          <w:szCs w:val="28"/>
          <w:lang w:val="en-US" w:eastAsia="zh-CN"/>
        </w:rPr>
        <w:t>2025</w:t>
      </w:r>
      <w:r>
        <w:rPr>
          <w:rFonts w:hint="eastAsia" w:ascii="宋体" w:hAnsi="宋体" w:eastAsia="宋体" w:cs="宋体"/>
          <w:kern w:val="0"/>
          <w:sz w:val="28"/>
          <w:szCs w:val="28"/>
        </w:rPr>
        <w:t>年</w:t>
      </w:r>
      <w:r>
        <w:rPr>
          <w:rFonts w:hint="eastAsia" w:ascii="宋体" w:hAnsi="宋体" w:eastAsia="宋体" w:cs="宋体"/>
          <w:color w:val="auto"/>
          <w:sz w:val="28"/>
          <w:szCs w:val="28"/>
          <w:lang w:val="en-US" w:eastAsia="zh-CN"/>
        </w:rPr>
        <w:t>8</w:t>
      </w:r>
      <w:r>
        <w:rPr>
          <w:rFonts w:hint="eastAsia" w:ascii="宋体" w:hAnsi="宋体" w:eastAsia="宋体" w:cs="宋体"/>
          <w:kern w:val="0"/>
          <w:sz w:val="28"/>
          <w:szCs w:val="28"/>
        </w:rPr>
        <w:t>月</w:t>
      </w:r>
      <w:r>
        <w:rPr>
          <w:rFonts w:hint="eastAsia" w:ascii="宋体" w:hAnsi="宋体" w:eastAsia="宋体" w:cs="宋体"/>
          <w:color w:val="auto"/>
          <w:sz w:val="28"/>
          <w:szCs w:val="28"/>
          <w:lang w:val="en-US" w:eastAsia="zh-CN"/>
        </w:rPr>
        <w:t>13</w:t>
      </w:r>
      <w:r>
        <w:rPr>
          <w:rFonts w:hint="eastAsia" w:ascii="宋体" w:hAnsi="宋体" w:eastAsia="宋体" w:cs="宋体"/>
          <w:kern w:val="0"/>
          <w:sz w:val="28"/>
          <w:szCs w:val="28"/>
        </w:rPr>
        <w:t>日，</w:t>
      </w:r>
      <w:r>
        <w:rPr>
          <w:rFonts w:hint="eastAsia" w:ascii="宋体" w:hAnsi="宋体" w:eastAsia="宋体" w:cs="宋体"/>
          <w:sz w:val="28"/>
          <w:szCs w:val="28"/>
          <w:highlight w:val="none"/>
          <w:lang w:eastAsia="zh-CN"/>
        </w:rPr>
        <w:t>白银高新技术产业开发区管理委员会</w:t>
      </w:r>
      <w:r>
        <w:rPr>
          <w:rFonts w:hint="eastAsia" w:ascii="宋体" w:hAnsi="宋体" w:eastAsia="宋体" w:cs="宋体"/>
          <w:kern w:val="0"/>
          <w:sz w:val="28"/>
          <w:szCs w:val="28"/>
        </w:rPr>
        <w:t>会议室</w:t>
      </w:r>
      <w:r>
        <w:rPr>
          <w:rFonts w:hint="eastAsia" w:ascii="宋体" w:hAnsi="宋体" w:eastAsia="宋体" w:cs="宋体"/>
          <w:kern w:val="0"/>
          <w:sz w:val="28"/>
          <w:szCs w:val="28"/>
          <w:lang w:eastAsia="zh-CN"/>
        </w:rPr>
        <w:t>（</w:t>
      </w:r>
      <w:r>
        <w:rPr>
          <w:rFonts w:hint="eastAsia" w:ascii="宋体" w:hAnsi="宋体" w:eastAsia="宋体" w:cs="宋体"/>
          <w:kern w:val="0"/>
          <w:sz w:val="28"/>
          <w:szCs w:val="28"/>
        </w:rPr>
        <w:t>白银市白银区</w:t>
      </w:r>
      <w:r>
        <w:rPr>
          <w:rFonts w:hint="eastAsia" w:ascii="宋体" w:hAnsi="宋体" w:eastAsia="宋体" w:cs="宋体"/>
          <w:kern w:val="0"/>
          <w:sz w:val="28"/>
          <w:szCs w:val="28"/>
          <w:lang w:eastAsia="zh-CN"/>
        </w:rPr>
        <w:t>南环路</w:t>
      </w:r>
      <w:r>
        <w:rPr>
          <w:rFonts w:hint="eastAsia" w:ascii="宋体" w:hAnsi="宋体" w:eastAsia="宋体" w:cs="宋体"/>
          <w:kern w:val="0"/>
          <w:sz w:val="28"/>
          <w:szCs w:val="28"/>
        </w:rPr>
        <w:t>4号</w:t>
      </w:r>
      <w:r>
        <w:rPr>
          <w:rFonts w:hint="eastAsia" w:ascii="宋体" w:hAnsi="宋体" w:eastAsia="宋体" w:cs="宋体"/>
          <w:kern w:val="0"/>
          <w:sz w:val="28"/>
          <w:szCs w:val="28"/>
          <w:lang w:eastAsia="zh-CN"/>
        </w:rPr>
        <w:t>）。</w:t>
      </w:r>
    </w:p>
    <w:p w14:paraId="641C5DD1">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4.磋商意见</w:t>
      </w:r>
    </w:p>
    <w:p w14:paraId="24FEF32D">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评标委员会根据采购文件中的评标办法进行评审，结果如下：</w:t>
      </w:r>
    </w:p>
    <w:tbl>
      <w:tblPr>
        <w:tblStyle w:val="6"/>
        <w:tblW w:w="875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autofit"/>
        <w:tblCellMar>
          <w:top w:w="0" w:type="dxa"/>
          <w:left w:w="0" w:type="dxa"/>
          <w:bottom w:w="0" w:type="dxa"/>
          <w:right w:w="0" w:type="dxa"/>
        </w:tblCellMar>
      </w:tblPr>
      <w:tblGrid>
        <w:gridCol w:w="2984"/>
        <w:gridCol w:w="1154"/>
        <w:gridCol w:w="1154"/>
        <w:gridCol w:w="1154"/>
        <w:gridCol w:w="1038"/>
        <w:gridCol w:w="1274"/>
      </w:tblGrid>
      <w:tr w14:paraId="48BBAD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839" w:hRule="atLeast"/>
          <w:jc w:val="center"/>
        </w:trPr>
        <w:tc>
          <w:tcPr>
            <w:tcW w:w="2984" w:type="dxa"/>
            <w:shd w:val="clear" w:color="auto" w:fill="auto"/>
            <w:tcMar>
              <w:top w:w="14" w:type="dxa"/>
              <w:left w:w="14" w:type="dxa"/>
              <w:bottom w:w="14" w:type="dxa"/>
              <w:right w:w="14" w:type="dxa"/>
            </w:tcMar>
            <w:vAlign w:val="center"/>
          </w:tcPr>
          <w:p w14:paraId="1ED51320">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投标单位</w:t>
            </w:r>
          </w:p>
        </w:tc>
        <w:tc>
          <w:tcPr>
            <w:tcW w:w="1154" w:type="dxa"/>
            <w:shd w:val="clear" w:color="auto" w:fill="auto"/>
            <w:tcMar>
              <w:top w:w="14" w:type="dxa"/>
              <w:left w:w="14" w:type="dxa"/>
              <w:bottom w:w="14" w:type="dxa"/>
              <w:right w:w="14" w:type="dxa"/>
            </w:tcMar>
            <w:vAlign w:val="center"/>
          </w:tcPr>
          <w:p w14:paraId="348C0287">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商务</w:t>
            </w:r>
            <w:r>
              <w:rPr>
                <w:rFonts w:hint="eastAsia" w:ascii="宋体" w:hAnsi="宋体" w:eastAsia="宋体" w:cs="宋体"/>
                <w:kern w:val="0"/>
                <w:sz w:val="28"/>
                <w:szCs w:val="28"/>
                <w:lang w:val="en-US" w:eastAsia="zh-CN"/>
              </w:rPr>
              <w:t>及</w:t>
            </w:r>
            <w:r>
              <w:rPr>
                <w:rFonts w:hint="eastAsia" w:ascii="宋体" w:hAnsi="宋体" w:eastAsia="宋体" w:cs="宋体"/>
                <w:kern w:val="0"/>
                <w:sz w:val="28"/>
                <w:szCs w:val="28"/>
              </w:rPr>
              <w:t>技术分</w:t>
            </w:r>
          </w:p>
        </w:tc>
        <w:tc>
          <w:tcPr>
            <w:tcW w:w="1154" w:type="dxa"/>
            <w:shd w:val="clear" w:color="auto" w:fill="auto"/>
            <w:tcMar>
              <w:top w:w="14" w:type="dxa"/>
              <w:left w:w="14" w:type="dxa"/>
              <w:bottom w:w="14" w:type="dxa"/>
              <w:right w:w="14" w:type="dxa"/>
            </w:tcMar>
            <w:vAlign w:val="center"/>
          </w:tcPr>
          <w:p w14:paraId="0B985871">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价格分</w:t>
            </w:r>
          </w:p>
        </w:tc>
        <w:tc>
          <w:tcPr>
            <w:tcW w:w="1154" w:type="dxa"/>
            <w:shd w:val="clear" w:color="auto" w:fill="auto"/>
            <w:tcMar>
              <w:top w:w="14" w:type="dxa"/>
              <w:left w:w="14" w:type="dxa"/>
              <w:bottom w:w="14" w:type="dxa"/>
              <w:right w:w="14" w:type="dxa"/>
            </w:tcMar>
            <w:vAlign w:val="center"/>
          </w:tcPr>
          <w:p w14:paraId="73DF1C72">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总分</w:t>
            </w:r>
          </w:p>
        </w:tc>
        <w:tc>
          <w:tcPr>
            <w:tcW w:w="1038" w:type="dxa"/>
            <w:shd w:val="clear" w:color="auto" w:fill="auto"/>
            <w:tcMar>
              <w:top w:w="14" w:type="dxa"/>
              <w:left w:w="14" w:type="dxa"/>
              <w:bottom w:w="14" w:type="dxa"/>
              <w:right w:w="14" w:type="dxa"/>
            </w:tcMar>
            <w:vAlign w:val="center"/>
          </w:tcPr>
          <w:p w14:paraId="2EC9FDD6">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名次</w:t>
            </w:r>
          </w:p>
        </w:tc>
        <w:tc>
          <w:tcPr>
            <w:tcW w:w="1274" w:type="dxa"/>
            <w:shd w:val="clear" w:color="auto" w:fill="auto"/>
            <w:tcMar>
              <w:top w:w="14" w:type="dxa"/>
              <w:left w:w="14" w:type="dxa"/>
              <w:bottom w:w="14" w:type="dxa"/>
              <w:right w:w="14" w:type="dxa"/>
            </w:tcMar>
            <w:vAlign w:val="center"/>
          </w:tcPr>
          <w:p w14:paraId="6FB49EE3">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中/小/微企业</w:t>
            </w:r>
          </w:p>
        </w:tc>
      </w:tr>
      <w:tr w14:paraId="043AF5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39" w:hRule="atLeast"/>
          <w:jc w:val="center"/>
        </w:trPr>
        <w:tc>
          <w:tcPr>
            <w:tcW w:w="2984" w:type="dxa"/>
            <w:shd w:val="clear" w:color="auto" w:fill="auto"/>
            <w:tcMar>
              <w:top w:w="14" w:type="dxa"/>
              <w:left w:w="14" w:type="dxa"/>
              <w:bottom w:w="14" w:type="dxa"/>
              <w:right w:w="14" w:type="dxa"/>
            </w:tcMar>
            <w:vAlign w:val="center"/>
          </w:tcPr>
          <w:p w14:paraId="4C44005F">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i w:val="0"/>
                <w:iCs w:val="0"/>
                <w:color w:val="000000"/>
                <w:kern w:val="0"/>
                <w:sz w:val="28"/>
                <w:szCs w:val="28"/>
                <w:u w:val="none"/>
                <w:lang w:val="en-US" w:eastAsia="zh-CN" w:bidi="ar"/>
              </w:rPr>
              <w:t>甘肃华谱检测科技有限公司</w:t>
            </w:r>
          </w:p>
        </w:tc>
        <w:tc>
          <w:tcPr>
            <w:tcW w:w="1154" w:type="dxa"/>
            <w:shd w:val="clear" w:color="auto" w:fill="auto"/>
            <w:tcMar>
              <w:top w:w="14" w:type="dxa"/>
              <w:left w:w="14" w:type="dxa"/>
              <w:bottom w:w="14" w:type="dxa"/>
              <w:right w:w="14" w:type="dxa"/>
            </w:tcMar>
            <w:vAlign w:val="center"/>
          </w:tcPr>
          <w:p w14:paraId="78803C00">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52.66</w:t>
            </w:r>
          </w:p>
        </w:tc>
        <w:tc>
          <w:tcPr>
            <w:tcW w:w="1154" w:type="dxa"/>
            <w:shd w:val="clear" w:color="auto" w:fill="auto"/>
            <w:tcMar>
              <w:top w:w="14" w:type="dxa"/>
              <w:left w:w="14" w:type="dxa"/>
              <w:bottom w:w="14" w:type="dxa"/>
              <w:right w:w="14" w:type="dxa"/>
            </w:tcMar>
            <w:vAlign w:val="center"/>
          </w:tcPr>
          <w:p w14:paraId="76E87085">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18.61</w:t>
            </w:r>
          </w:p>
        </w:tc>
        <w:tc>
          <w:tcPr>
            <w:tcW w:w="1154" w:type="dxa"/>
            <w:shd w:val="clear" w:color="auto" w:fill="auto"/>
            <w:tcMar>
              <w:top w:w="14" w:type="dxa"/>
              <w:left w:w="14" w:type="dxa"/>
              <w:bottom w:w="14" w:type="dxa"/>
              <w:right w:w="14" w:type="dxa"/>
            </w:tcMar>
            <w:vAlign w:val="center"/>
          </w:tcPr>
          <w:p w14:paraId="06E59CC3">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71.27</w:t>
            </w:r>
          </w:p>
        </w:tc>
        <w:tc>
          <w:tcPr>
            <w:tcW w:w="1038" w:type="dxa"/>
            <w:shd w:val="clear" w:color="auto" w:fill="auto"/>
            <w:tcMar>
              <w:top w:w="14" w:type="dxa"/>
              <w:left w:w="14" w:type="dxa"/>
              <w:bottom w:w="14" w:type="dxa"/>
              <w:right w:w="14" w:type="dxa"/>
            </w:tcMar>
            <w:vAlign w:val="center"/>
          </w:tcPr>
          <w:p w14:paraId="35B343F5">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1</w:t>
            </w:r>
          </w:p>
        </w:tc>
        <w:tc>
          <w:tcPr>
            <w:tcW w:w="1274" w:type="dxa"/>
            <w:shd w:val="clear" w:color="auto" w:fill="auto"/>
            <w:tcMar>
              <w:top w:w="14" w:type="dxa"/>
              <w:left w:w="14" w:type="dxa"/>
              <w:bottom w:w="14" w:type="dxa"/>
              <w:right w:w="14" w:type="dxa"/>
            </w:tcMar>
            <w:vAlign w:val="center"/>
          </w:tcPr>
          <w:p w14:paraId="640CD714">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小型企业</w:t>
            </w:r>
          </w:p>
        </w:tc>
      </w:tr>
      <w:tr w14:paraId="3AC7CB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39" w:hRule="atLeast"/>
          <w:jc w:val="center"/>
        </w:trPr>
        <w:tc>
          <w:tcPr>
            <w:tcW w:w="2984" w:type="dxa"/>
            <w:shd w:val="clear" w:color="auto" w:fill="auto"/>
            <w:tcMar>
              <w:top w:w="14" w:type="dxa"/>
              <w:left w:w="14" w:type="dxa"/>
              <w:bottom w:w="14" w:type="dxa"/>
              <w:right w:w="14" w:type="dxa"/>
            </w:tcMar>
            <w:vAlign w:val="center"/>
          </w:tcPr>
          <w:p w14:paraId="424B1D70">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甘肃三泰绿色科技有限公司</w:t>
            </w:r>
          </w:p>
        </w:tc>
        <w:tc>
          <w:tcPr>
            <w:tcW w:w="1154" w:type="dxa"/>
            <w:shd w:val="clear" w:color="auto" w:fill="auto"/>
            <w:tcMar>
              <w:top w:w="14" w:type="dxa"/>
              <w:left w:w="14" w:type="dxa"/>
              <w:bottom w:w="14" w:type="dxa"/>
              <w:right w:w="14" w:type="dxa"/>
            </w:tcMar>
            <w:vAlign w:val="center"/>
          </w:tcPr>
          <w:p w14:paraId="6842B86A">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38.33</w:t>
            </w:r>
          </w:p>
        </w:tc>
        <w:tc>
          <w:tcPr>
            <w:tcW w:w="1154" w:type="dxa"/>
            <w:shd w:val="clear" w:color="auto" w:fill="auto"/>
            <w:tcMar>
              <w:top w:w="14" w:type="dxa"/>
              <w:left w:w="14" w:type="dxa"/>
              <w:bottom w:w="14" w:type="dxa"/>
              <w:right w:w="14" w:type="dxa"/>
            </w:tcMar>
            <w:vAlign w:val="center"/>
          </w:tcPr>
          <w:p w14:paraId="5540BEAC">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20</w:t>
            </w:r>
          </w:p>
        </w:tc>
        <w:tc>
          <w:tcPr>
            <w:tcW w:w="1154" w:type="dxa"/>
            <w:shd w:val="clear" w:color="auto" w:fill="auto"/>
            <w:tcMar>
              <w:top w:w="14" w:type="dxa"/>
              <w:left w:w="14" w:type="dxa"/>
              <w:bottom w:w="14" w:type="dxa"/>
              <w:right w:w="14" w:type="dxa"/>
            </w:tcMar>
            <w:vAlign w:val="center"/>
          </w:tcPr>
          <w:p w14:paraId="43B30FBD">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58.33</w:t>
            </w:r>
          </w:p>
        </w:tc>
        <w:tc>
          <w:tcPr>
            <w:tcW w:w="1038" w:type="dxa"/>
            <w:shd w:val="clear" w:color="auto" w:fill="auto"/>
            <w:tcMar>
              <w:top w:w="14" w:type="dxa"/>
              <w:left w:w="14" w:type="dxa"/>
              <w:bottom w:w="14" w:type="dxa"/>
              <w:right w:w="14" w:type="dxa"/>
            </w:tcMar>
            <w:vAlign w:val="center"/>
          </w:tcPr>
          <w:p w14:paraId="567749B3">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2</w:t>
            </w:r>
          </w:p>
        </w:tc>
        <w:tc>
          <w:tcPr>
            <w:tcW w:w="1274" w:type="dxa"/>
            <w:shd w:val="clear" w:color="auto" w:fill="auto"/>
            <w:tcMar>
              <w:top w:w="14" w:type="dxa"/>
              <w:left w:w="14" w:type="dxa"/>
              <w:bottom w:w="14" w:type="dxa"/>
              <w:right w:w="14" w:type="dxa"/>
            </w:tcMar>
            <w:vAlign w:val="center"/>
          </w:tcPr>
          <w:p w14:paraId="657F3B38">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小型企业</w:t>
            </w:r>
          </w:p>
        </w:tc>
      </w:tr>
      <w:tr w14:paraId="342E6E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75" w:hRule="atLeast"/>
          <w:jc w:val="center"/>
        </w:trPr>
        <w:tc>
          <w:tcPr>
            <w:tcW w:w="2984" w:type="dxa"/>
            <w:shd w:val="clear" w:color="auto" w:fill="auto"/>
            <w:tcMar>
              <w:top w:w="14" w:type="dxa"/>
              <w:left w:w="14" w:type="dxa"/>
              <w:bottom w:w="14" w:type="dxa"/>
              <w:right w:w="14" w:type="dxa"/>
            </w:tcMar>
            <w:vAlign w:val="center"/>
          </w:tcPr>
          <w:p w14:paraId="5C6087A3">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sz w:val="28"/>
                <w:szCs w:val="28"/>
                <w:lang w:val="en-US" w:eastAsia="zh-CN"/>
              </w:rPr>
            </w:pPr>
            <w:r>
              <w:rPr>
                <w:rFonts w:hint="eastAsia" w:ascii="宋体" w:hAnsi="宋体" w:eastAsia="宋体" w:cs="宋体"/>
                <w:i w:val="0"/>
                <w:iCs w:val="0"/>
                <w:color w:val="000000"/>
                <w:kern w:val="0"/>
                <w:sz w:val="28"/>
                <w:szCs w:val="28"/>
                <w:highlight w:val="none"/>
                <w:u w:val="none"/>
                <w:lang w:val="en-US" w:eastAsia="zh-CN" w:bidi="ar"/>
              </w:rPr>
              <w:t>兰州天昱检测科技有限公司</w:t>
            </w:r>
          </w:p>
        </w:tc>
        <w:tc>
          <w:tcPr>
            <w:tcW w:w="1154" w:type="dxa"/>
            <w:shd w:val="clear" w:color="auto" w:fill="auto"/>
            <w:tcMar>
              <w:top w:w="14" w:type="dxa"/>
              <w:left w:w="14" w:type="dxa"/>
              <w:bottom w:w="14" w:type="dxa"/>
              <w:right w:w="14" w:type="dxa"/>
            </w:tcMar>
            <w:vAlign w:val="center"/>
          </w:tcPr>
          <w:p w14:paraId="482C2999">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34.67</w:t>
            </w:r>
          </w:p>
        </w:tc>
        <w:tc>
          <w:tcPr>
            <w:tcW w:w="1154" w:type="dxa"/>
            <w:shd w:val="clear" w:color="auto" w:fill="auto"/>
            <w:tcMar>
              <w:top w:w="14" w:type="dxa"/>
              <w:left w:w="14" w:type="dxa"/>
              <w:bottom w:w="14" w:type="dxa"/>
              <w:right w:w="14" w:type="dxa"/>
            </w:tcMar>
            <w:vAlign w:val="center"/>
          </w:tcPr>
          <w:p w14:paraId="0C3B3F4D">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18.59</w:t>
            </w:r>
          </w:p>
        </w:tc>
        <w:tc>
          <w:tcPr>
            <w:tcW w:w="1154" w:type="dxa"/>
            <w:shd w:val="clear" w:color="auto" w:fill="auto"/>
            <w:tcMar>
              <w:top w:w="14" w:type="dxa"/>
              <w:left w:w="14" w:type="dxa"/>
              <w:bottom w:w="14" w:type="dxa"/>
              <w:right w:w="14" w:type="dxa"/>
            </w:tcMar>
            <w:vAlign w:val="center"/>
          </w:tcPr>
          <w:p w14:paraId="4737EA95">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53.26</w:t>
            </w:r>
          </w:p>
        </w:tc>
        <w:tc>
          <w:tcPr>
            <w:tcW w:w="1038" w:type="dxa"/>
            <w:shd w:val="clear" w:color="auto" w:fill="auto"/>
            <w:tcMar>
              <w:top w:w="14" w:type="dxa"/>
              <w:left w:w="14" w:type="dxa"/>
              <w:bottom w:w="14" w:type="dxa"/>
              <w:right w:w="14" w:type="dxa"/>
            </w:tcMar>
            <w:vAlign w:val="center"/>
          </w:tcPr>
          <w:p w14:paraId="6E8EC9EC">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3</w:t>
            </w:r>
          </w:p>
        </w:tc>
        <w:tc>
          <w:tcPr>
            <w:tcW w:w="1274" w:type="dxa"/>
            <w:shd w:val="clear" w:color="auto" w:fill="auto"/>
            <w:tcMar>
              <w:top w:w="14" w:type="dxa"/>
              <w:left w:w="14" w:type="dxa"/>
              <w:bottom w:w="14" w:type="dxa"/>
              <w:right w:w="14" w:type="dxa"/>
            </w:tcMar>
            <w:vAlign w:val="center"/>
          </w:tcPr>
          <w:p w14:paraId="23604BE8">
            <w:pPr>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小型企业</w:t>
            </w:r>
          </w:p>
        </w:tc>
      </w:tr>
    </w:tbl>
    <w:p w14:paraId="4067AC73">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未通过资格审查或符合性审查的</w:t>
      </w:r>
      <w:r>
        <w:rPr>
          <w:rFonts w:hint="eastAsia" w:ascii="宋体" w:hAnsi="宋体" w:eastAsia="宋体" w:cs="宋体"/>
          <w:kern w:val="0"/>
          <w:sz w:val="28"/>
          <w:szCs w:val="28"/>
          <w:lang w:val="en-US" w:eastAsia="zh-CN"/>
        </w:rPr>
        <w:t>供应商</w:t>
      </w:r>
      <w:r>
        <w:rPr>
          <w:rFonts w:hint="eastAsia" w:ascii="宋体" w:hAnsi="宋体" w:eastAsia="宋体" w:cs="宋体"/>
          <w:kern w:val="0"/>
          <w:sz w:val="28"/>
          <w:szCs w:val="28"/>
        </w:rPr>
        <w:t>：兰州兰能检验检测有限公司</w:t>
      </w:r>
      <w:r>
        <w:rPr>
          <w:rFonts w:hint="eastAsia" w:ascii="宋体" w:hAnsi="宋体" w:eastAsia="宋体" w:cs="宋体"/>
          <w:kern w:val="0"/>
          <w:sz w:val="28"/>
          <w:szCs w:val="28"/>
          <w:lang w:val="en-US" w:eastAsia="zh-CN"/>
        </w:rPr>
        <w:t>未通过资格审查。</w:t>
      </w:r>
    </w:p>
    <w:p w14:paraId="52430586">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5.如对采购结果有异议，可在本公告期限届满之日起七个工作日内向采购人或采购代理机构提出质疑，逾期将依法不予受理。</w:t>
      </w:r>
    </w:p>
    <w:p w14:paraId="21F49516">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九、凡对本次公告内容提出询问、质疑、投诉，请按以下方式联系。</w:t>
      </w:r>
    </w:p>
    <w:p w14:paraId="2BEDB7F9">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1.采购人信息</w:t>
      </w:r>
    </w:p>
    <w:p w14:paraId="38F04913">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名    称：</w:t>
      </w:r>
      <w:r>
        <w:rPr>
          <w:rFonts w:hint="eastAsia" w:ascii="宋体" w:hAnsi="宋体" w:eastAsia="宋体" w:cs="宋体"/>
          <w:sz w:val="28"/>
          <w:szCs w:val="28"/>
          <w:highlight w:val="none"/>
          <w:lang w:eastAsia="zh-CN"/>
        </w:rPr>
        <w:t>白银高新技术产业开发区管理委员会</w:t>
      </w:r>
    </w:p>
    <w:p w14:paraId="4445C4EE">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地    址：白银市白银区</w:t>
      </w:r>
      <w:r>
        <w:rPr>
          <w:rFonts w:hint="eastAsia" w:ascii="宋体" w:hAnsi="宋体" w:eastAsia="宋体" w:cs="宋体"/>
          <w:kern w:val="0"/>
          <w:sz w:val="28"/>
          <w:szCs w:val="28"/>
          <w:lang w:eastAsia="zh-CN"/>
        </w:rPr>
        <w:t>南环路</w:t>
      </w:r>
      <w:r>
        <w:rPr>
          <w:rFonts w:hint="eastAsia" w:ascii="宋体" w:hAnsi="宋体" w:eastAsia="宋体" w:cs="宋体"/>
          <w:kern w:val="0"/>
          <w:sz w:val="28"/>
          <w:szCs w:val="28"/>
        </w:rPr>
        <w:t>4号 　　</w:t>
      </w:r>
    </w:p>
    <w:p w14:paraId="571B65BB">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kern w:val="0"/>
          <w:sz w:val="28"/>
          <w:szCs w:val="28"/>
          <w:lang w:eastAsia="zh-CN"/>
        </w:rPr>
      </w:pPr>
      <w:r>
        <w:rPr>
          <w:rFonts w:hint="eastAsia" w:ascii="宋体" w:hAnsi="宋体" w:eastAsia="宋体" w:cs="宋体"/>
          <w:kern w:val="0"/>
          <w:sz w:val="28"/>
          <w:szCs w:val="28"/>
        </w:rPr>
        <w:t>联 系 人：</w:t>
      </w:r>
      <w:r>
        <w:rPr>
          <w:rFonts w:hint="eastAsia" w:ascii="宋体" w:hAnsi="宋体" w:eastAsia="宋体" w:cs="宋体"/>
          <w:kern w:val="0"/>
          <w:sz w:val="28"/>
          <w:szCs w:val="28"/>
          <w:lang w:val="en-US" w:eastAsia="zh-CN"/>
        </w:rPr>
        <w:t>刘于靖</w:t>
      </w:r>
    </w:p>
    <w:p w14:paraId="5FA02639">
      <w:pPr>
        <w:pStyle w:val="2"/>
        <w:keepNext w:val="0"/>
        <w:keepLines w:val="0"/>
        <w:pageBreakBefore w:val="0"/>
        <w:widowControl w:val="0"/>
        <w:kinsoku/>
        <w:wordWrap/>
        <w:overflowPunct/>
        <w:topLinePunct w:val="0"/>
        <w:autoSpaceDE/>
        <w:autoSpaceDN/>
        <w:bidi w:val="0"/>
        <w:adjustRightInd w:val="0"/>
        <w:snapToGrid w:val="0"/>
        <w:spacing w:after="0" w:line="520" w:lineRule="exact"/>
        <w:ind w:right="0"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kern w:val="0"/>
          <w:sz w:val="28"/>
          <w:szCs w:val="28"/>
        </w:rPr>
        <w:t>联系方式：</w:t>
      </w:r>
      <w:bookmarkStart w:id="2" w:name="OLE_LINK20"/>
      <w:r>
        <w:rPr>
          <w:rFonts w:hint="eastAsia" w:ascii="宋体" w:hAnsi="宋体" w:eastAsia="宋体" w:cs="宋体"/>
          <w:sz w:val="28"/>
          <w:szCs w:val="28"/>
          <w:highlight w:val="none"/>
        </w:rPr>
        <w:t>18893080292</w:t>
      </w:r>
      <w:bookmarkStart w:id="3" w:name="_GoBack"/>
      <w:bookmarkEnd w:id="3"/>
    </w:p>
    <w:bookmarkEnd w:id="2"/>
    <w:p w14:paraId="3AFCC4C1">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2.采购代理机构信息</w:t>
      </w:r>
    </w:p>
    <w:p w14:paraId="7B69578D">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 xml:space="preserve">名    称：甘肃裕锦航建设项目管理有限公司 </w:t>
      </w:r>
    </w:p>
    <w:p w14:paraId="06652738">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地　　址：甘肃省白银市白银区滨河西路120号　　　</w:t>
      </w:r>
    </w:p>
    <w:p w14:paraId="58FB30DE">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联 系 人：</w:t>
      </w:r>
      <w:r>
        <w:rPr>
          <w:rFonts w:hint="eastAsia" w:ascii="宋体" w:hAnsi="宋体" w:eastAsia="宋体" w:cs="宋体"/>
          <w:kern w:val="0"/>
          <w:sz w:val="28"/>
          <w:szCs w:val="28"/>
          <w:lang w:val="en-US" w:eastAsia="zh-CN"/>
        </w:rPr>
        <w:t>何晓莲</w:t>
      </w:r>
      <w:r>
        <w:rPr>
          <w:rFonts w:hint="eastAsia" w:ascii="宋体" w:hAnsi="宋体" w:eastAsia="宋体" w:cs="宋体"/>
          <w:kern w:val="0"/>
          <w:sz w:val="28"/>
          <w:szCs w:val="28"/>
        </w:rPr>
        <w:t xml:space="preserve">          </w:t>
      </w:r>
    </w:p>
    <w:p w14:paraId="539E5E35">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kern w:val="0"/>
          <w:sz w:val="28"/>
          <w:szCs w:val="28"/>
        </w:rPr>
        <w:t>联系方式：189</w:t>
      </w:r>
      <w:r>
        <w:rPr>
          <w:rFonts w:hint="eastAsia" w:ascii="宋体" w:hAnsi="宋体" w:eastAsia="宋体" w:cs="宋体"/>
          <w:kern w:val="0"/>
          <w:sz w:val="28"/>
          <w:szCs w:val="28"/>
          <w:lang w:val="en-US" w:eastAsia="zh-CN"/>
        </w:rPr>
        <w:t>19436600</w:t>
      </w:r>
    </w:p>
    <w:p w14:paraId="1C6C4104">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宋体" w:hAnsi="宋体" w:eastAsia="宋体" w:cs="宋体"/>
          <w:sz w:val="28"/>
          <w:szCs w:val="28"/>
        </w:rPr>
      </w:pPr>
    </w:p>
    <w:sectPr>
      <w:pgSz w:w="11906" w:h="16838"/>
      <w:pgMar w:top="1440" w:right="14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汉仪雅酷黑简">
    <w:panose1 w:val="00020600040101010101"/>
    <w:charset w:val="86"/>
    <w:family w:val="auto"/>
    <w:pitch w:val="default"/>
    <w:sig w:usb0="A00002BF" w:usb1="1AC17CFA" w:usb2="00000016"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474FB9"/>
    <w:rsid w:val="00DC5E6F"/>
    <w:rsid w:val="01572F0D"/>
    <w:rsid w:val="047B14FB"/>
    <w:rsid w:val="05CD222A"/>
    <w:rsid w:val="07DD49A7"/>
    <w:rsid w:val="0842480A"/>
    <w:rsid w:val="086230FE"/>
    <w:rsid w:val="09B40F6E"/>
    <w:rsid w:val="09C15C02"/>
    <w:rsid w:val="09D21BBD"/>
    <w:rsid w:val="0A747118"/>
    <w:rsid w:val="0B6902FF"/>
    <w:rsid w:val="0B786794"/>
    <w:rsid w:val="0D751A39"/>
    <w:rsid w:val="0DF02010"/>
    <w:rsid w:val="0FC93A62"/>
    <w:rsid w:val="107C2883"/>
    <w:rsid w:val="1102547E"/>
    <w:rsid w:val="11380EA0"/>
    <w:rsid w:val="126006FF"/>
    <w:rsid w:val="1303728B"/>
    <w:rsid w:val="13D12EE6"/>
    <w:rsid w:val="13F866C4"/>
    <w:rsid w:val="14164D9C"/>
    <w:rsid w:val="148231CE"/>
    <w:rsid w:val="15E05662"/>
    <w:rsid w:val="16924BAE"/>
    <w:rsid w:val="18934C0E"/>
    <w:rsid w:val="18F27B86"/>
    <w:rsid w:val="1A3D0DF0"/>
    <w:rsid w:val="1C67088B"/>
    <w:rsid w:val="1E164317"/>
    <w:rsid w:val="1E7B23CC"/>
    <w:rsid w:val="1F2436EE"/>
    <w:rsid w:val="21A97250"/>
    <w:rsid w:val="21E169EA"/>
    <w:rsid w:val="22E26EBD"/>
    <w:rsid w:val="23F5677C"/>
    <w:rsid w:val="241035B6"/>
    <w:rsid w:val="24AA38A8"/>
    <w:rsid w:val="25EE7927"/>
    <w:rsid w:val="26153106"/>
    <w:rsid w:val="266879AE"/>
    <w:rsid w:val="272E7452"/>
    <w:rsid w:val="27407542"/>
    <w:rsid w:val="27A40BE5"/>
    <w:rsid w:val="27FD1D81"/>
    <w:rsid w:val="28B906C0"/>
    <w:rsid w:val="28C332ED"/>
    <w:rsid w:val="290D27BA"/>
    <w:rsid w:val="2A9860B3"/>
    <w:rsid w:val="2B626DED"/>
    <w:rsid w:val="2D404F0C"/>
    <w:rsid w:val="2E151FA8"/>
    <w:rsid w:val="2EDC05D9"/>
    <w:rsid w:val="2F285C58"/>
    <w:rsid w:val="2F8D6403"/>
    <w:rsid w:val="31B934DF"/>
    <w:rsid w:val="31E63BA8"/>
    <w:rsid w:val="33B65F28"/>
    <w:rsid w:val="34BF7658"/>
    <w:rsid w:val="34F01269"/>
    <w:rsid w:val="3537680C"/>
    <w:rsid w:val="36363350"/>
    <w:rsid w:val="3E2D328B"/>
    <w:rsid w:val="3FF57DD8"/>
    <w:rsid w:val="42D40179"/>
    <w:rsid w:val="44466E54"/>
    <w:rsid w:val="445F7F16"/>
    <w:rsid w:val="44AD6ED3"/>
    <w:rsid w:val="44F00B6E"/>
    <w:rsid w:val="451505D5"/>
    <w:rsid w:val="455C26A8"/>
    <w:rsid w:val="45BE6EBE"/>
    <w:rsid w:val="46C87FF5"/>
    <w:rsid w:val="47372A84"/>
    <w:rsid w:val="47694C08"/>
    <w:rsid w:val="49F70BF1"/>
    <w:rsid w:val="4CE74F4D"/>
    <w:rsid w:val="4D502AF2"/>
    <w:rsid w:val="4E160220"/>
    <w:rsid w:val="50A0169A"/>
    <w:rsid w:val="50A15412"/>
    <w:rsid w:val="51B353FD"/>
    <w:rsid w:val="51C57562"/>
    <w:rsid w:val="52DC6BD6"/>
    <w:rsid w:val="532820A9"/>
    <w:rsid w:val="532D11DF"/>
    <w:rsid w:val="53C90F08"/>
    <w:rsid w:val="547370C6"/>
    <w:rsid w:val="55D81C32"/>
    <w:rsid w:val="562C1C22"/>
    <w:rsid w:val="56705FB3"/>
    <w:rsid w:val="568D446F"/>
    <w:rsid w:val="571E5A0F"/>
    <w:rsid w:val="57362D58"/>
    <w:rsid w:val="575D6537"/>
    <w:rsid w:val="57620B9D"/>
    <w:rsid w:val="578F06BB"/>
    <w:rsid w:val="57D460CD"/>
    <w:rsid w:val="581873EC"/>
    <w:rsid w:val="596D4A2C"/>
    <w:rsid w:val="5A17647C"/>
    <w:rsid w:val="5BD14DFE"/>
    <w:rsid w:val="5DA31058"/>
    <w:rsid w:val="5DE51034"/>
    <w:rsid w:val="5FF217E7"/>
    <w:rsid w:val="607E307A"/>
    <w:rsid w:val="628F156F"/>
    <w:rsid w:val="62BB487B"/>
    <w:rsid w:val="63B53257"/>
    <w:rsid w:val="64927B46"/>
    <w:rsid w:val="650B13F3"/>
    <w:rsid w:val="660E6C4E"/>
    <w:rsid w:val="662F5543"/>
    <w:rsid w:val="67283D40"/>
    <w:rsid w:val="677551D7"/>
    <w:rsid w:val="69470DF5"/>
    <w:rsid w:val="6A8B2F63"/>
    <w:rsid w:val="6B5C045C"/>
    <w:rsid w:val="6BBF1117"/>
    <w:rsid w:val="6D4F2026"/>
    <w:rsid w:val="6E474FB9"/>
    <w:rsid w:val="6F394D3C"/>
    <w:rsid w:val="70E94540"/>
    <w:rsid w:val="725B4D63"/>
    <w:rsid w:val="729E292F"/>
    <w:rsid w:val="73155AC0"/>
    <w:rsid w:val="73F61362"/>
    <w:rsid w:val="743E4BA3"/>
    <w:rsid w:val="748F53FE"/>
    <w:rsid w:val="75ED062E"/>
    <w:rsid w:val="78C86E1F"/>
    <w:rsid w:val="79256331"/>
    <w:rsid w:val="79F503F9"/>
    <w:rsid w:val="7B454A69"/>
    <w:rsid w:val="7B4A207F"/>
    <w:rsid w:val="7CC540B3"/>
    <w:rsid w:val="7D230DDA"/>
    <w:rsid w:val="7E0B3D48"/>
    <w:rsid w:val="7E576F8D"/>
    <w:rsid w:val="7F9542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spacing w:after="120" w:line="360" w:lineRule="auto"/>
      <w:ind w:firstLine="420"/>
    </w:pPr>
    <w:rPr>
      <w:sz w:val="24"/>
    </w:rPr>
  </w:style>
  <w:style w:type="paragraph" w:styleId="3">
    <w:name w:val="Body Text"/>
    <w:basedOn w:val="1"/>
    <w:qFormat/>
    <w:uiPriority w:val="1"/>
    <w:rPr>
      <w:sz w:val="32"/>
      <w:szCs w:val="32"/>
    </w:rPr>
  </w:style>
  <w:style w:type="paragraph" w:styleId="4">
    <w:name w:val="toc 3"/>
    <w:basedOn w:val="1"/>
    <w:next w:val="1"/>
    <w:qFormat/>
    <w:uiPriority w:val="0"/>
    <w:pPr>
      <w:ind w:left="840" w:leftChars="400"/>
    </w:p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style01"/>
    <w:basedOn w:val="8"/>
    <w:qFormat/>
    <w:uiPriority w:val="0"/>
    <w:rPr>
      <w:rFonts w:ascii="华文仿宋" w:hAnsi="华文仿宋" w:eastAsia="华文仿宋" w:cs="华文仿宋"/>
      <w:color w:val="00000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694</Words>
  <Characters>787</Characters>
  <TotalTime>17</TotalTime>
  <ScaleCrop>false</ScaleCrop>
  <LinksUpToDate>false</LinksUpToDate>
  <CharactersWithSpaces>825</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2025-05-20T16:41:00Z</dcterms:created>
  <dc:creator>Administrator</dc:creator>
  <cp:lastModifiedBy>皓轩@娘亲</cp:lastModifiedBy>
  <dcterms:modified xsi:type="dcterms:W3CDTF">2025-08-13T07:22:28Z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eyJoZGlkIjoiNTdjMWU3M2Y2ZThlZWJmN2M5NTAyNjI0NjA5MTliMDgiLCJ1c2VySWQiOiIxMTM0MzMzNzE0In0=</vt:lpwstr>
  </property>
  <property fmtid="{D5CDD505-2E9C-101B-9397-08002B2CF9AE}" pid="3" name="KSOProductBuildVer">
    <vt:lpwstr>2052-12.1.0.21541</vt:lpwstr>
  </property>
  <property fmtid="{D5CDD505-2E9C-101B-9397-08002B2CF9AE}" pid="4" name="ICV">
    <vt:lpwstr>4F511179F8E34184B50CC13FB702D795_12</vt:lpwstr>
  </property>
</Properties>
</file>